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BC" w:rsidRPr="0038446A" w:rsidRDefault="00A77DBC" w:rsidP="00A77DBC">
      <w:pPr>
        <w:spacing w:after="0" w:line="240" w:lineRule="auto"/>
        <w:jc w:val="right"/>
        <w:rPr>
          <w:szCs w:val="24"/>
          <w:lang w:val="en-US"/>
        </w:rPr>
      </w:pPr>
    </w:p>
    <w:p w:rsidR="0038446A" w:rsidRPr="0038446A" w:rsidRDefault="0038446A" w:rsidP="0038446A">
      <w:pPr>
        <w:spacing w:after="0" w:line="259" w:lineRule="auto"/>
        <w:jc w:val="right"/>
        <w:rPr>
          <w:rFonts w:asciiTheme="minorHAnsi" w:hAnsiTheme="minorHAnsi" w:cstheme="minorHAnsi"/>
          <w:szCs w:val="24"/>
        </w:rPr>
      </w:pPr>
      <w:r w:rsidRPr="0038446A">
        <w:rPr>
          <w:rFonts w:asciiTheme="minorHAnsi" w:hAnsiTheme="minorHAnsi" w:cstheme="minorHAnsi"/>
          <w:szCs w:val="24"/>
        </w:rPr>
        <w:t>Hearing File No:  [insert file no.]</w:t>
      </w:r>
    </w:p>
    <w:p w:rsidR="0038446A" w:rsidRPr="0038446A" w:rsidRDefault="0038446A" w:rsidP="0038446A">
      <w:pPr>
        <w:spacing w:after="0" w:line="259" w:lineRule="auto"/>
        <w:jc w:val="right"/>
        <w:rPr>
          <w:rFonts w:asciiTheme="minorHAnsi" w:hAnsiTheme="minorHAnsi" w:cstheme="minorHAnsi"/>
          <w:szCs w:val="24"/>
        </w:rPr>
      </w:pPr>
      <w:r w:rsidRPr="0038446A">
        <w:rPr>
          <w:rFonts w:asciiTheme="minorHAnsi" w:hAnsiTheme="minorHAnsi" w:cstheme="minorHAnsi"/>
          <w:szCs w:val="24"/>
        </w:rPr>
        <w:t>Citation issued: [insert date]</w:t>
      </w:r>
    </w:p>
    <w:p w:rsidR="00A77DBC" w:rsidRPr="0038446A" w:rsidRDefault="00A77DBC" w:rsidP="00A77DBC">
      <w:pPr>
        <w:spacing w:after="0" w:line="240" w:lineRule="auto"/>
        <w:jc w:val="center"/>
        <w:rPr>
          <w:szCs w:val="24"/>
          <w:lang w:val="en-US"/>
        </w:rPr>
      </w:pPr>
    </w:p>
    <w:p w:rsidR="00A77DBC" w:rsidRPr="0038446A" w:rsidRDefault="00A77DBC" w:rsidP="00A77DBC">
      <w:pPr>
        <w:spacing w:after="0" w:line="240" w:lineRule="auto"/>
        <w:jc w:val="center"/>
        <w:rPr>
          <w:b/>
          <w:szCs w:val="24"/>
          <w:lang w:val="en-US"/>
        </w:rPr>
      </w:pPr>
      <w:r w:rsidRPr="0038446A">
        <w:rPr>
          <w:b/>
          <w:szCs w:val="24"/>
          <w:lang w:val="en-US"/>
        </w:rPr>
        <w:t>LAW SOCIETY OF BRITISH COLUMBIA TRIBUNAL</w:t>
      </w:r>
    </w:p>
    <w:p w:rsidR="00A77DBC" w:rsidRPr="0038446A" w:rsidRDefault="00A77DBC" w:rsidP="00A77DBC">
      <w:pPr>
        <w:spacing w:after="0" w:line="240" w:lineRule="auto"/>
        <w:jc w:val="center"/>
        <w:rPr>
          <w:b/>
          <w:szCs w:val="24"/>
          <w:lang w:val="en-US"/>
        </w:rPr>
      </w:pPr>
      <w:r w:rsidRPr="0038446A">
        <w:rPr>
          <w:b/>
          <w:szCs w:val="24"/>
          <w:lang w:val="en-US"/>
        </w:rPr>
        <w:t>HEARING DIVISION</w:t>
      </w:r>
    </w:p>
    <w:p w:rsidR="00560A26" w:rsidRPr="0038446A" w:rsidRDefault="00560A26" w:rsidP="00A77DBC">
      <w:pPr>
        <w:spacing w:after="0" w:line="240" w:lineRule="auto"/>
        <w:jc w:val="center"/>
        <w:rPr>
          <w:szCs w:val="24"/>
          <w:lang w:val="en-US"/>
        </w:rPr>
      </w:pPr>
    </w:p>
    <w:p w:rsidR="0038446A" w:rsidRPr="0038446A" w:rsidRDefault="0038446A" w:rsidP="0038446A">
      <w:pPr>
        <w:kinsoku w:val="0"/>
        <w:overflowPunct w:val="0"/>
        <w:autoSpaceDE w:val="0"/>
        <w:autoSpaceDN w:val="0"/>
        <w:adjustRightInd w:val="0"/>
        <w:spacing w:after="0" w:line="298" w:lineRule="exact"/>
        <w:ind w:right="-260"/>
        <w:rPr>
          <w:rFonts w:cstheme="minorHAnsi"/>
          <w:bCs/>
          <w:i/>
          <w:iCs/>
          <w:szCs w:val="24"/>
        </w:rPr>
      </w:pPr>
      <w:r w:rsidRPr="0038446A">
        <w:rPr>
          <w:rFonts w:cstheme="minorHAnsi"/>
          <w:bCs/>
          <w:i/>
          <w:iCs/>
          <w:szCs w:val="24"/>
        </w:rPr>
        <w:t>[Insert appropriate style of cause – e.g. for disciplinary proceedings use:]</w:t>
      </w:r>
    </w:p>
    <w:p w:rsidR="0038446A" w:rsidRPr="0038446A" w:rsidRDefault="0038446A" w:rsidP="0038446A">
      <w:pPr>
        <w:kinsoku w:val="0"/>
        <w:overflowPunct w:val="0"/>
        <w:autoSpaceDE w:val="0"/>
        <w:autoSpaceDN w:val="0"/>
        <w:adjustRightInd w:val="0"/>
        <w:spacing w:after="0" w:line="298" w:lineRule="exact"/>
        <w:ind w:right="-260"/>
        <w:rPr>
          <w:rFonts w:cstheme="minorHAnsi"/>
          <w:bCs/>
          <w:i/>
          <w:iCs/>
          <w:szCs w:val="24"/>
        </w:rPr>
      </w:pPr>
    </w:p>
    <w:p w:rsidR="00A77DBC" w:rsidRPr="0038446A" w:rsidRDefault="00A77DBC" w:rsidP="00A77DBC">
      <w:pPr>
        <w:kinsoku w:val="0"/>
        <w:overflowPunct w:val="0"/>
        <w:autoSpaceDE w:val="0"/>
        <w:autoSpaceDN w:val="0"/>
        <w:adjustRightInd w:val="0"/>
        <w:spacing w:before="201" w:after="0" w:line="240" w:lineRule="auto"/>
        <w:jc w:val="left"/>
        <w:rPr>
          <w:rFonts w:asciiTheme="minorHAnsi" w:hAnsiTheme="minorHAnsi" w:cstheme="minorHAnsi"/>
          <w:bCs/>
          <w:szCs w:val="24"/>
        </w:rPr>
      </w:pPr>
      <w:r w:rsidRPr="0038446A">
        <w:rPr>
          <w:rFonts w:asciiTheme="minorHAnsi" w:hAnsiTheme="minorHAnsi" w:cstheme="minorHAnsi"/>
          <w:bCs/>
          <w:szCs w:val="24"/>
        </w:rPr>
        <w:t>BETWEEN:</w:t>
      </w:r>
    </w:p>
    <w:p w:rsidR="00A77DBC" w:rsidRPr="0038446A" w:rsidRDefault="00A77DBC" w:rsidP="00A77DBC">
      <w:pPr>
        <w:kinsoku w:val="0"/>
        <w:overflowPunct w:val="0"/>
        <w:autoSpaceDE w:val="0"/>
        <w:autoSpaceDN w:val="0"/>
        <w:adjustRightInd w:val="0"/>
        <w:spacing w:before="196" w:after="0" w:line="240" w:lineRule="auto"/>
        <w:ind w:right="23"/>
        <w:jc w:val="center"/>
        <w:rPr>
          <w:rFonts w:asciiTheme="minorHAnsi" w:hAnsiTheme="minorHAnsi" w:cstheme="minorHAnsi"/>
          <w:iCs/>
          <w:szCs w:val="24"/>
        </w:rPr>
      </w:pPr>
      <w:r w:rsidRPr="0038446A">
        <w:rPr>
          <w:rFonts w:asciiTheme="minorHAnsi" w:hAnsiTheme="minorHAnsi" w:cstheme="minorHAnsi"/>
          <w:iCs/>
          <w:szCs w:val="24"/>
        </w:rPr>
        <w:t>THE LAW SOCIETY OF BRITISH COLUMBIA</w:t>
      </w:r>
    </w:p>
    <w:p w:rsidR="00A77DBC" w:rsidRPr="0038446A" w:rsidRDefault="00A77DBC" w:rsidP="00A77DBC">
      <w:pPr>
        <w:kinsoku w:val="0"/>
        <w:overflowPunct w:val="0"/>
        <w:autoSpaceDE w:val="0"/>
        <w:autoSpaceDN w:val="0"/>
        <w:adjustRightInd w:val="0"/>
        <w:spacing w:after="0" w:line="240" w:lineRule="auto"/>
        <w:jc w:val="left"/>
        <w:rPr>
          <w:rFonts w:asciiTheme="minorHAnsi" w:hAnsiTheme="minorHAnsi" w:cstheme="minorHAnsi"/>
          <w:i/>
          <w:iCs/>
          <w:szCs w:val="24"/>
        </w:rPr>
      </w:pPr>
    </w:p>
    <w:p w:rsidR="00A77DBC" w:rsidRPr="0038446A" w:rsidRDefault="00A77DBC" w:rsidP="00A77DBC">
      <w:pPr>
        <w:kinsoku w:val="0"/>
        <w:overflowPunct w:val="0"/>
        <w:autoSpaceDE w:val="0"/>
        <w:autoSpaceDN w:val="0"/>
        <w:adjustRightInd w:val="0"/>
        <w:spacing w:before="55" w:after="0" w:line="240" w:lineRule="auto"/>
        <w:jc w:val="right"/>
        <w:rPr>
          <w:rFonts w:asciiTheme="minorHAnsi" w:hAnsiTheme="minorHAnsi" w:cstheme="minorHAnsi"/>
          <w:szCs w:val="24"/>
        </w:rPr>
      </w:pPr>
    </w:p>
    <w:p w:rsidR="00A77DBC" w:rsidRPr="0038446A" w:rsidRDefault="00A77DBC" w:rsidP="00A77DBC">
      <w:pPr>
        <w:kinsoku w:val="0"/>
        <w:overflowPunct w:val="0"/>
        <w:autoSpaceDE w:val="0"/>
        <w:autoSpaceDN w:val="0"/>
        <w:adjustRightInd w:val="0"/>
        <w:spacing w:before="172" w:after="0" w:line="240" w:lineRule="auto"/>
        <w:ind w:right="2641"/>
        <w:jc w:val="left"/>
        <w:rPr>
          <w:rFonts w:asciiTheme="minorHAnsi" w:hAnsiTheme="minorHAnsi" w:cstheme="minorHAnsi"/>
          <w:szCs w:val="24"/>
        </w:rPr>
      </w:pPr>
      <w:r w:rsidRPr="0038446A">
        <w:rPr>
          <w:rFonts w:asciiTheme="minorHAnsi" w:hAnsiTheme="minorHAnsi" w:cstheme="minorHAnsi"/>
          <w:szCs w:val="24"/>
        </w:rPr>
        <w:t>AND:</w:t>
      </w:r>
    </w:p>
    <w:p w:rsidR="00A77DBC" w:rsidRPr="0038446A" w:rsidRDefault="00A77DBC" w:rsidP="00A77DBC">
      <w:pPr>
        <w:kinsoku w:val="0"/>
        <w:overflowPunct w:val="0"/>
        <w:autoSpaceDE w:val="0"/>
        <w:autoSpaceDN w:val="0"/>
        <w:adjustRightInd w:val="0"/>
        <w:spacing w:after="0" w:line="240" w:lineRule="auto"/>
        <w:jc w:val="left"/>
        <w:rPr>
          <w:rFonts w:asciiTheme="minorHAnsi" w:hAnsiTheme="minorHAnsi" w:cstheme="minorHAnsi"/>
          <w:szCs w:val="24"/>
        </w:rPr>
      </w:pPr>
    </w:p>
    <w:p w:rsidR="00A77DBC" w:rsidRPr="0038446A" w:rsidRDefault="00A77DBC" w:rsidP="00A77DBC">
      <w:pPr>
        <w:kinsoku w:val="0"/>
        <w:overflowPunct w:val="0"/>
        <w:autoSpaceDE w:val="0"/>
        <w:autoSpaceDN w:val="0"/>
        <w:adjustRightInd w:val="0"/>
        <w:spacing w:before="55" w:after="0" w:line="240" w:lineRule="auto"/>
        <w:ind w:left="2642" w:right="2643"/>
        <w:jc w:val="center"/>
        <w:rPr>
          <w:rFonts w:asciiTheme="minorHAnsi" w:hAnsiTheme="minorHAnsi" w:cstheme="minorHAnsi"/>
          <w:i/>
          <w:iCs/>
          <w:szCs w:val="24"/>
        </w:rPr>
      </w:pPr>
      <w:r w:rsidRPr="0038446A">
        <w:rPr>
          <w:rFonts w:asciiTheme="minorHAnsi" w:hAnsiTheme="minorHAnsi" w:cstheme="minorHAnsi"/>
          <w:i/>
          <w:iCs/>
          <w:szCs w:val="24"/>
        </w:rPr>
        <w:t>[INSERT NAME OF RESPONDENT]</w:t>
      </w:r>
    </w:p>
    <w:p w:rsidR="00A77DBC" w:rsidRPr="0038446A" w:rsidRDefault="00A77DBC" w:rsidP="00A77DBC">
      <w:pPr>
        <w:kinsoku w:val="0"/>
        <w:overflowPunct w:val="0"/>
        <w:autoSpaceDE w:val="0"/>
        <w:autoSpaceDN w:val="0"/>
        <w:adjustRightInd w:val="0"/>
        <w:spacing w:before="121" w:after="0" w:line="240" w:lineRule="auto"/>
        <w:ind w:left="5434"/>
        <w:jc w:val="right"/>
        <w:rPr>
          <w:rFonts w:asciiTheme="minorHAnsi" w:hAnsiTheme="minorHAnsi" w:cstheme="minorHAnsi"/>
          <w:szCs w:val="24"/>
        </w:rPr>
      </w:pPr>
      <w:r w:rsidRPr="0038446A">
        <w:rPr>
          <w:rFonts w:asciiTheme="minorHAnsi" w:hAnsiTheme="minorHAnsi" w:cstheme="minorHAnsi"/>
          <w:szCs w:val="24"/>
        </w:rPr>
        <w:t>RESPONDENT</w:t>
      </w:r>
    </w:p>
    <w:p w:rsidR="00A77DBC" w:rsidRPr="0038446A" w:rsidRDefault="00A77DBC" w:rsidP="00A77DBC">
      <w:pPr>
        <w:jc w:val="center"/>
        <w:rPr>
          <w:szCs w:val="24"/>
          <w:lang w:val="en-US"/>
        </w:rPr>
      </w:pPr>
    </w:p>
    <w:p w:rsidR="00A77DBC" w:rsidRPr="0038446A" w:rsidRDefault="00A77DBC" w:rsidP="00A77DBC">
      <w:pPr>
        <w:jc w:val="center"/>
        <w:rPr>
          <w:b/>
          <w:szCs w:val="24"/>
          <w:lang w:val="en-US"/>
        </w:rPr>
      </w:pPr>
      <w:r w:rsidRPr="0038446A">
        <w:rPr>
          <w:b/>
          <w:szCs w:val="24"/>
          <w:lang w:val="en-US"/>
        </w:rPr>
        <w:t xml:space="preserve">DIRECTION TO SCHEDULE CASE CONFERENCE </w:t>
      </w:r>
    </w:p>
    <w:p w:rsidR="00A77DBC" w:rsidRPr="0038446A" w:rsidRDefault="00A77DBC" w:rsidP="00A77DBC">
      <w:pPr>
        <w:jc w:val="center"/>
        <w:rPr>
          <w:szCs w:val="24"/>
          <w:lang w:val="en-US"/>
        </w:rPr>
      </w:pPr>
    </w:p>
    <w:p w:rsidR="00A77DBC" w:rsidRPr="0038446A" w:rsidRDefault="00A77DBC" w:rsidP="00A77DBC">
      <w:pPr>
        <w:jc w:val="left"/>
        <w:rPr>
          <w:szCs w:val="24"/>
          <w:lang w:val="en-US"/>
        </w:rPr>
      </w:pPr>
      <w:r w:rsidRPr="0038446A">
        <w:rPr>
          <w:szCs w:val="24"/>
          <w:lang w:val="en-US"/>
        </w:rPr>
        <w:t>The Chair of the Hearing Panel has directed that a case conference be scheduled to discuss the reasons why this matter has not been set down for hearing.</w:t>
      </w:r>
    </w:p>
    <w:p w:rsidR="00A77DBC" w:rsidRPr="0038446A" w:rsidRDefault="00A77DBC" w:rsidP="00A77DBC">
      <w:pPr>
        <w:jc w:val="left"/>
        <w:rPr>
          <w:szCs w:val="24"/>
          <w:lang w:val="en-US"/>
        </w:rPr>
      </w:pPr>
      <w:r w:rsidRPr="0038446A">
        <w:rPr>
          <w:szCs w:val="24"/>
          <w:lang w:val="en-US"/>
        </w:rPr>
        <w:t xml:space="preserve">A </w:t>
      </w:r>
      <w:r w:rsidR="00D86552" w:rsidRPr="0038446A">
        <w:rPr>
          <w:szCs w:val="24"/>
          <w:lang w:val="en-US"/>
        </w:rPr>
        <w:t>[</w:t>
      </w:r>
      <w:r w:rsidRPr="0038446A">
        <w:rPr>
          <w:szCs w:val="24"/>
          <w:lang w:val="en-US"/>
        </w:rPr>
        <w:t>Chair</w:t>
      </w:r>
      <w:r w:rsidR="00D86552" w:rsidRPr="0038446A">
        <w:rPr>
          <w:szCs w:val="24"/>
          <w:lang w:val="en-US"/>
        </w:rPr>
        <w:t>/Hearing Panel]</w:t>
      </w:r>
      <w:r w:rsidRPr="0038446A">
        <w:rPr>
          <w:szCs w:val="24"/>
          <w:lang w:val="en-US"/>
        </w:rPr>
        <w:t xml:space="preserve"> will be available to hear this matter by video-conference on any one of the following dates: </w:t>
      </w:r>
    </w:p>
    <w:p w:rsidR="00A77DBC" w:rsidRPr="0038446A" w:rsidRDefault="00A77DBC" w:rsidP="00A77DBC">
      <w:pPr>
        <w:ind w:firstLine="720"/>
        <w:jc w:val="left"/>
        <w:rPr>
          <w:szCs w:val="24"/>
          <w:lang w:val="en-US"/>
        </w:rPr>
      </w:pPr>
      <w:r w:rsidRPr="0038446A">
        <w:rPr>
          <w:szCs w:val="24"/>
          <w:lang w:val="en-US"/>
        </w:rPr>
        <w:t>[</w:t>
      </w:r>
      <w:proofErr w:type="gramStart"/>
      <w:r w:rsidRPr="0038446A">
        <w:rPr>
          <w:szCs w:val="24"/>
          <w:lang w:val="en-US"/>
        </w:rPr>
        <w:t>insert</w:t>
      </w:r>
      <w:proofErr w:type="gramEnd"/>
      <w:r w:rsidRPr="0038446A">
        <w:rPr>
          <w:szCs w:val="24"/>
          <w:lang w:val="en-US"/>
        </w:rPr>
        <w:t xml:space="preserve"> day and date], 2022 commencing at 9:00 am.</w:t>
      </w:r>
    </w:p>
    <w:p w:rsidR="00A77DBC" w:rsidRPr="0038446A" w:rsidRDefault="00A77DBC" w:rsidP="00A77DBC">
      <w:pPr>
        <w:ind w:firstLine="720"/>
        <w:jc w:val="left"/>
        <w:rPr>
          <w:szCs w:val="24"/>
          <w:lang w:val="en-US"/>
        </w:rPr>
      </w:pPr>
      <w:r w:rsidRPr="0038446A">
        <w:rPr>
          <w:szCs w:val="24"/>
          <w:lang w:val="en-US"/>
        </w:rPr>
        <w:t>[</w:t>
      </w:r>
      <w:proofErr w:type="gramStart"/>
      <w:r w:rsidRPr="0038446A">
        <w:rPr>
          <w:szCs w:val="24"/>
          <w:lang w:val="en-US"/>
        </w:rPr>
        <w:t>insert</w:t>
      </w:r>
      <w:proofErr w:type="gramEnd"/>
      <w:r w:rsidRPr="0038446A">
        <w:rPr>
          <w:szCs w:val="24"/>
          <w:lang w:val="en-US"/>
        </w:rPr>
        <w:t xml:space="preserve"> day and date], 2022 commencing at 9:00 am.</w:t>
      </w:r>
    </w:p>
    <w:p w:rsidR="00A77DBC" w:rsidRPr="0038446A" w:rsidRDefault="00A77DBC" w:rsidP="00A77DBC">
      <w:pPr>
        <w:ind w:firstLine="720"/>
        <w:jc w:val="left"/>
        <w:rPr>
          <w:szCs w:val="24"/>
          <w:lang w:val="en-US"/>
        </w:rPr>
      </w:pPr>
      <w:r w:rsidRPr="0038446A">
        <w:rPr>
          <w:szCs w:val="24"/>
          <w:lang w:val="en-US"/>
        </w:rPr>
        <w:t>[</w:t>
      </w:r>
      <w:proofErr w:type="gramStart"/>
      <w:r w:rsidRPr="0038446A">
        <w:rPr>
          <w:szCs w:val="24"/>
          <w:lang w:val="en-US"/>
        </w:rPr>
        <w:t>insert</w:t>
      </w:r>
      <w:proofErr w:type="gramEnd"/>
      <w:r w:rsidRPr="0038446A">
        <w:rPr>
          <w:szCs w:val="24"/>
          <w:lang w:val="en-US"/>
        </w:rPr>
        <w:t xml:space="preserve"> day and date], 2022 commencing at 9:00 am.</w:t>
      </w:r>
    </w:p>
    <w:p w:rsidR="00A77DBC" w:rsidRPr="0038446A" w:rsidRDefault="00A77DBC" w:rsidP="00A77DBC">
      <w:pPr>
        <w:jc w:val="left"/>
        <w:rPr>
          <w:szCs w:val="24"/>
          <w:lang w:val="en-US"/>
        </w:rPr>
      </w:pPr>
      <w:r w:rsidRPr="0038446A">
        <w:rPr>
          <w:szCs w:val="24"/>
          <w:lang w:val="en-US"/>
        </w:rPr>
        <w:t xml:space="preserve">Within 3 days of receiving this notice, the parties are directed to either advise the Tribunal Office of their mutually agreed upon date or to provide the Tribunal with an explanation of why they cannot attend and proposed alternative dates. </w:t>
      </w:r>
    </w:p>
    <w:p w:rsidR="00A77DBC" w:rsidRPr="0038446A" w:rsidRDefault="00A77DBC" w:rsidP="00A77DBC">
      <w:pPr>
        <w:jc w:val="left"/>
        <w:rPr>
          <w:szCs w:val="24"/>
          <w:lang w:val="en-US"/>
        </w:rPr>
      </w:pPr>
    </w:p>
    <w:p w:rsidR="00A77DBC" w:rsidRPr="0038446A" w:rsidRDefault="00A77DBC" w:rsidP="00A77DBC">
      <w:pPr>
        <w:rPr>
          <w:szCs w:val="24"/>
        </w:rPr>
      </w:pPr>
    </w:p>
    <w:p w:rsidR="008A2BF0" w:rsidRPr="0038446A" w:rsidRDefault="008A2BF0" w:rsidP="008C0CB3">
      <w:pPr>
        <w:jc w:val="center"/>
        <w:rPr>
          <w:szCs w:val="24"/>
        </w:rPr>
      </w:pPr>
      <w:bookmarkStart w:id="0" w:name="_GoBack"/>
      <w:bookmarkEnd w:id="0"/>
    </w:p>
    <w:sectPr w:rsidR="008A2BF0" w:rsidRPr="00384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BC" w:rsidRDefault="00A77DBC" w:rsidP="00A77DBC">
      <w:pPr>
        <w:spacing w:after="0" w:line="240" w:lineRule="auto"/>
      </w:pPr>
      <w:r>
        <w:separator/>
      </w:r>
    </w:p>
  </w:endnote>
  <w:endnote w:type="continuationSeparator" w:id="0">
    <w:p w:rsidR="00A77DBC" w:rsidRDefault="00A77DBC" w:rsidP="00A7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B6" w:rsidRPr="0038446A" w:rsidRDefault="0038446A">
    <w:pPr>
      <w:pStyle w:val="Footer"/>
      <w:rPr>
        <w:szCs w:val="24"/>
      </w:rPr>
    </w:pPr>
    <w:bookmarkStart w:id="1" w:name="eDOCS_Footer"/>
    <w:r w:rsidRPr="0038446A">
      <w:rPr>
        <w:szCs w:val="24"/>
      </w:rPr>
      <w:t>DM3626519</w:t>
    </w:r>
    <w:bookmarkEnd w:id="1"/>
    <w:r w:rsidRPr="0038446A">
      <w:rPr>
        <w:szCs w:val="24"/>
      </w:rPr>
      <w:t xml:space="preserve"> </w:t>
    </w:r>
    <w:r w:rsidRPr="0038446A">
      <w:rPr>
        <w:szCs w:val="24"/>
      </w:rPr>
      <w:tab/>
    </w:r>
    <w:r w:rsidRPr="0038446A">
      <w:rPr>
        <w:szCs w:val="24"/>
      </w:rPr>
      <w:tab/>
      <w:t xml:space="preserve">Page 1 of </w:t>
    </w:r>
    <w:sdt>
      <w:sdtPr>
        <w:rPr>
          <w:szCs w:val="24"/>
        </w:rPr>
        <w:id w:val="-1799600856"/>
        <w:docPartObj>
          <w:docPartGallery w:val="Page Numbers (Bottom of Page)"/>
          <w:docPartUnique/>
        </w:docPartObj>
      </w:sdtPr>
      <w:sdtEndPr>
        <w:rPr>
          <w:noProof/>
        </w:rPr>
      </w:sdtEndPr>
      <w:sdtContent>
        <w:r w:rsidRPr="0038446A">
          <w:rPr>
            <w:szCs w:val="24"/>
          </w:rPr>
          <w:fldChar w:fldCharType="begin"/>
        </w:r>
        <w:r w:rsidRPr="0038446A">
          <w:rPr>
            <w:szCs w:val="24"/>
          </w:rPr>
          <w:instrText xml:space="preserve"> PAGE   \* MERGEFORMAT </w:instrText>
        </w:r>
        <w:r w:rsidRPr="0038446A">
          <w:rPr>
            <w:szCs w:val="24"/>
          </w:rPr>
          <w:fldChar w:fldCharType="separate"/>
        </w:r>
        <w:r w:rsidR="008C0CB3">
          <w:rPr>
            <w:noProof/>
            <w:szCs w:val="24"/>
          </w:rPr>
          <w:t>1</w:t>
        </w:r>
        <w:r w:rsidRPr="0038446A">
          <w:rPr>
            <w:noProof/>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BC" w:rsidRDefault="00A77DBC" w:rsidP="00A77DBC">
      <w:pPr>
        <w:spacing w:after="0" w:line="240" w:lineRule="auto"/>
      </w:pPr>
      <w:r>
        <w:separator/>
      </w:r>
    </w:p>
  </w:footnote>
  <w:footnote w:type="continuationSeparator" w:id="0">
    <w:p w:rsidR="00A77DBC" w:rsidRDefault="00A77DBC" w:rsidP="00A77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C" w:rsidRPr="00FD6B04" w:rsidRDefault="00A77DBC" w:rsidP="00A95D4C">
    <w:pPr>
      <w:spacing w:after="0" w:line="240" w:lineRule="auto"/>
      <w:jc w:val="left"/>
      <w:rPr>
        <w:b/>
        <w:lang w:val="en-US"/>
      </w:rPr>
    </w:pPr>
    <w:r>
      <w:rPr>
        <w:b/>
        <w:lang w:val="en-US"/>
      </w:rPr>
      <w:t>FORM 3</w:t>
    </w:r>
    <w:r w:rsidR="008C0CB3">
      <w:rPr>
        <w:b/>
        <w:lang w:val="en-US"/>
      </w:rPr>
      <w:t>8</w:t>
    </w:r>
    <w:r w:rsidR="00D86552">
      <w:rPr>
        <w:b/>
        <w:lang w:val="en-US"/>
      </w:rPr>
      <w:t xml:space="preserve"> – DIRECTION TO SCHEDULE </w:t>
    </w:r>
    <w:r>
      <w:rPr>
        <w:b/>
        <w:lang w:val="en-US"/>
      </w:rPr>
      <w:t>CASE CONFERENCE</w:t>
    </w:r>
  </w:p>
  <w:p w:rsidR="00A95D4C" w:rsidRDefault="00756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BC"/>
    <w:rsid w:val="0038446A"/>
    <w:rsid w:val="00560A26"/>
    <w:rsid w:val="006A600C"/>
    <w:rsid w:val="007B2005"/>
    <w:rsid w:val="007D383A"/>
    <w:rsid w:val="008A2BF0"/>
    <w:rsid w:val="008C0CB3"/>
    <w:rsid w:val="00905402"/>
    <w:rsid w:val="009313C3"/>
    <w:rsid w:val="009F32C0"/>
    <w:rsid w:val="00A77DBC"/>
    <w:rsid w:val="00BF358E"/>
    <w:rsid w:val="00D86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styleId="Header">
    <w:name w:val="header"/>
    <w:basedOn w:val="Normal"/>
    <w:link w:val="HeaderChar"/>
    <w:uiPriority w:val="99"/>
    <w:unhideWhenUsed/>
    <w:rsid w:val="00A7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BC"/>
    <w:rPr>
      <w:lang w:val="en-CA"/>
    </w:rPr>
  </w:style>
  <w:style w:type="paragraph" w:styleId="Footer">
    <w:name w:val="footer"/>
    <w:basedOn w:val="Normal"/>
    <w:link w:val="FooterChar"/>
    <w:uiPriority w:val="99"/>
    <w:unhideWhenUsed/>
    <w:rsid w:val="00A7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BC"/>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2022-07-05T22:43:00Z</dcterms:created>
  <dcterms:modified xsi:type="dcterms:W3CDTF">2022-07-05T22:43:00Z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DM3626519</vt:lpwstr>
  </property>
</Properties>
</file>