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31" w:rsidRPr="00B06931" w:rsidRDefault="00B06931" w:rsidP="00B06931">
      <w:pPr>
        <w:spacing w:line="259" w:lineRule="auto"/>
        <w:jc w:val="right"/>
        <w:rPr>
          <w:szCs w:val="24"/>
        </w:rPr>
      </w:pPr>
      <w:r w:rsidRPr="00B06931">
        <w:rPr>
          <w:szCs w:val="24"/>
        </w:rPr>
        <w:t>Hearing File No:  [insert file no.]</w:t>
      </w:r>
    </w:p>
    <w:p w:rsidR="00B06931" w:rsidRPr="00B06931" w:rsidRDefault="00B06931" w:rsidP="00B06931">
      <w:pPr>
        <w:spacing w:line="259" w:lineRule="auto"/>
        <w:jc w:val="right"/>
        <w:rPr>
          <w:szCs w:val="24"/>
        </w:rPr>
      </w:pPr>
      <w:r w:rsidRPr="00B06931">
        <w:rPr>
          <w:szCs w:val="24"/>
        </w:rPr>
        <w:t>Citation issued: [insert date]</w:t>
      </w:r>
    </w:p>
    <w:p w:rsidR="00A047E3" w:rsidRPr="00B06931" w:rsidRDefault="00A047E3" w:rsidP="00A047E3">
      <w:pPr>
        <w:spacing w:before="360" w:line="276" w:lineRule="auto"/>
        <w:jc w:val="center"/>
        <w:rPr>
          <w:b/>
          <w:szCs w:val="24"/>
        </w:rPr>
      </w:pPr>
      <w:r w:rsidRPr="00B06931">
        <w:rPr>
          <w:b/>
          <w:szCs w:val="24"/>
        </w:rPr>
        <w:t>LAW SOCIETY OF BRITISH COLUMBIA TRIBUNAL</w:t>
      </w:r>
    </w:p>
    <w:p w:rsidR="00B67F51" w:rsidRPr="00B06931" w:rsidRDefault="00A047E3" w:rsidP="00A047E3">
      <w:pPr>
        <w:spacing w:after="360" w:line="276" w:lineRule="auto"/>
        <w:jc w:val="center"/>
        <w:rPr>
          <w:b/>
          <w:szCs w:val="24"/>
        </w:rPr>
      </w:pPr>
      <w:r w:rsidRPr="00B06931">
        <w:rPr>
          <w:b/>
          <w:szCs w:val="24"/>
        </w:rPr>
        <w:t>HEARING DIVISION</w:t>
      </w:r>
    </w:p>
    <w:p w:rsidR="00B06931" w:rsidRPr="00B06931" w:rsidRDefault="00B06931" w:rsidP="00B06931">
      <w:pPr>
        <w:kinsoku w:val="0"/>
        <w:spacing w:line="298" w:lineRule="exact"/>
        <w:ind w:right="-260"/>
        <w:rPr>
          <w:rFonts w:cstheme="minorHAnsi"/>
          <w:bCs/>
          <w:i/>
          <w:iCs/>
          <w:szCs w:val="24"/>
        </w:rPr>
      </w:pPr>
      <w:r w:rsidRPr="00B06931">
        <w:rPr>
          <w:rFonts w:cstheme="minorHAnsi"/>
          <w:bCs/>
          <w:i/>
          <w:iCs/>
          <w:szCs w:val="24"/>
        </w:rPr>
        <w:t>[Insert appropriate style of cause – e.g. for disciplinary proceedings use:]</w:t>
      </w:r>
    </w:p>
    <w:p w:rsidR="00A047E3" w:rsidRPr="00B06931" w:rsidRDefault="00A047E3" w:rsidP="00A047E3">
      <w:pPr>
        <w:spacing w:before="240" w:after="240" w:line="276" w:lineRule="auto"/>
        <w:rPr>
          <w:spacing w:val="8"/>
          <w:szCs w:val="24"/>
        </w:rPr>
      </w:pPr>
      <w:r w:rsidRPr="00B06931">
        <w:rPr>
          <w:szCs w:val="24"/>
        </w:rPr>
        <w:t>BETWEEN:</w:t>
      </w:r>
    </w:p>
    <w:p w:rsidR="00A047E3" w:rsidRPr="00B06931" w:rsidRDefault="00A047E3" w:rsidP="00A047E3">
      <w:pPr>
        <w:spacing w:before="240" w:after="240" w:line="276" w:lineRule="auto"/>
        <w:jc w:val="center"/>
        <w:rPr>
          <w:spacing w:val="8"/>
          <w:szCs w:val="24"/>
        </w:rPr>
      </w:pPr>
      <w:r w:rsidRPr="00B06931">
        <w:rPr>
          <w:spacing w:val="8"/>
          <w:szCs w:val="24"/>
        </w:rPr>
        <w:t>LAW SOCIETY OF BRITISH COLUMBIA</w:t>
      </w:r>
    </w:p>
    <w:p w:rsidR="00A047E3" w:rsidRPr="00B06931" w:rsidRDefault="00A047E3" w:rsidP="00A047E3">
      <w:pPr>
        <w:spacing w:after="240" w:line="276" w:lineRule="auto"/>
        <w:jc w:val="right"/>
        <w:rPr>
          <w:spacing w:val="8"/>
          <w:szCs w:val="24"/>
        </w:rPr>
      </w:pPr>
    </w:p>
    <w:p w:rsidR="00A047E3" w:rsidRPr="00B06931" w:rsidRDefault="00A047E3" w:rsidP="00A047E3">
      <w:pPr>
        <w:spacing w:before="240" w:after="240" w:line="276" w:lineRule="auto"/>
        <w:rPr>
          <w:spacing w:val="8"/>
          <w:szCs w:val="24"/>
        </w:rPr>
      </w:pPr>
      <w:r w:rsidRPr="00B06931">
        <w:rPr>
          <w:spacing w:val="8"/>
          <w:szCs w:val="24"/>
        </w:rPr>
        <w:t>AND:</w:t>
      </w:r>
    </w:p>
    <w:p w:rsidR="00A047E3" w:rsidRPr="00B06931" w:rsidRDefault="00B06931" w:rsidP="00A047E3">
      <w:pPr>
        <w:spacing w:after="360" w:line="276" w:lineRule="auto"/>
        <w:jc w:val="center"/>
        <w:rPr>
          <w:i/>
          <w:spacing w:val="8"/>
          <w:szCs w:val="24"/>
        </w:rPr>
      </w:pPr>
      <w:r w:rsidRPr="00B06931">
        <w:rPr>
          <w:i/>
          <w:spacing w:val="8"/>
          <w:szCs w:val="24"/>
        </w:rPr>
        <w:t xml:space="preserve">[INSERT </w:t>
      </w:r>
      <w:r w:rsidR="00A047E3" w:rsidRPr="00B06931">
        <w:rPr>
          <w:i/>
          <w:spacing w:val="8"/>
          <w:szCs w:val="24"/>
        </w:rPr>
        <w:t>LAWYER/ARTICLING STUDENT/LAW FIRM’S NAME</w:t>
      </w:r>
      <w:r w:rsidRPr="00B06931">
        <w:rPr>
          <w:i/>
          <w:spacing w:val="8"/>
          <w:szCs w:val="24"/>
        </w:rPr>
        <w:t>]</w:t>
      </w:r>
    </w:p>
    <w:p w:rsidR="00A047E3" w:rsidRPr="00B06931" w:rsidRDefault="00A047E3" w:rsidP="00A047E3">
      <w:pPr>
        <w:spacing w:after="360" w:line="276" w:lineRule="auto"/>
        <w:jc w:val="right"/>
        <w:rPr>
          <w:spacing w:val="8"/>
          <w:szCs w:val="24"/>
        </w:rPr>
      </w:pPr>
      <w:r w:rsidRPr="00B06931">
        <w:rPr>
          <w:spacing w:val="8"/>
          <w:szCs w:val="24"/>
        </w:rPr>
        <w:t>RESPONDENT</w:t>
      </w:r>
    </w:p>
    <w:p w:rsidR="00361FAE" w:rsidRPr="00B06931" w:rsidRDefault="00F2361B">
      <w:pPr>
        <w:tabs>
          <w:tab w:val="left" w:pos="9540"/>
        </w:tabs>
        <w:rPr>
          <w:szCs w:val="24"/>
        </w:rPr>
      </w:pPr>
      <w:r w:rsidRPr="00B06931">
        <w:rPr>
          <w:b/>
          <w:szCs w:val="24"/>
          <w:u w:val="single"/>
        </w:rPr>
        <w:tab/>
      </w:r>
    </w:p>
    <w:p w:rsidR="00361FAE" w:rsidRPr="00B06931" w:rsidRDefault="00F2361B">
      <w:pPr>
        <w:pStyle w:val="Heading2"/>
        <w:spacing w:before="120" w:after="0" w:line="240" w:lineRule="auto"/>
        <w:rPr>
          <w:u w:val="none"/>
        </w:rPr>
      </w:pPr>
      <w:r w:rsidRPr="00B06931">
        <w:rPr>
          <w:u w:val="none"/>
        </w:rPr>
        <w:t>COSTS</w:t>
      </w:r>
      <w:r w:rsidRPr="00B06931">
        <w:rPr>
          <w:u w:val="none"/>
        </w:rPr>
        <w:br/>
      </w:r>
      <w:r w:rsidRPr="00B06931">
        <w:rPr>
          <w:i/>
          <w:u w:val="none"/>
        </w:rPr>
        <w:t xml:space="preserve">Legal Profession Act, </w:t>
      </w:r>
      <w:r w:rsidRPr="00B06931">
        <w:rPr>
          <w:u w:val="none"/>
        </w:rPr>
        <w:t xml:space="preserve">s. 46; </w:t>
      </w:r>
      <w:r w:rsidRPr="00B06931">
        <w:rPr>
          <w:u w:val="none"/>
        </w:rPr>
        <w:br/>
        <w:t>Rule</w:t>
      </w:r>
      <w:r w:rsidRPr="00B06931">
        <w:rPr>
          <w:i/>
          <w:u w:val="none"/>
        </w:rPr>
        <w:t xml:space="preserve"> </w:t>
      </w:r>
      <w:r w:rsidRPr="00B06931">
        <w:rPr>
          <w:u w:val="none"/>
        </w:rPr>
        <w:t>5-</w:t>
      </w:r>
      <w:r w:rsidR="00393EC3" w:rsidRPr="00B06931">
        <w:rPr>
          <w:u w:val="none"/>
        </w:rPr>
        <w:t>11</w:t>
      </w:r>
      <w:r w:rsidRPr="00B06931">
        <w:rPr>
          <w:u w:val="none"/>
        </w:rPr>
        <w:t xml:space="preserve"> and Schedule 4 of Law Society Rules</w:t>
      </w:r>
    </w:p>
    <w:p w:rsidR="00361FAE" w:rsidRPr="00B06931" w:rsidRDefault="00F2361B">
      <w:pPr>
        <w:tabs>
          <w:tab w:val="left" w:pos="9540"/>
        </w:tabs>
        <w:rPr>
          <w:b/>
          <w:bCs/>
          <w:szCs w:val="24"/>
          <w:u w:val="single"/>
        </w:rPr>
      </w:pPr>
      <w:r w:rsidRPr="00B06931">
        <w:rPr>
          <w:b/>
          <w:bCs/>
          <w:szCs w:val="24"/>
          <w:u w:val="single"/>
        </w:rPr>
        <w:tab/>
      </w:r>
    </w:p>
    <w:p w:rsidR="00361FAE" w:rsidRPr="00B06931" w:rsidRDefault="00F2361B">
      <w:pPr>
        <w:pStyle w:val="BodyText"/>
        <w:tabs>
          <w:tab w:val="clear" w:pos="720"/>
          <w:tab w:val="clear" w:pos="1080"/>
          <w:tab w:val="left" w:pos="1260"/>
        </w:tabs>
        <w:spacing w:after="120"/>
        <w:rPr>
          <w:u w:val="single"/>
        </w:rPr>
      </w:pPr>
      <w:r w:rsidRPr="00B06931">
        <w:rPr>
          <w:u w:val="single"/>
        </w:rPr>
        <w:t xml:space="preserve">Schedule 4 Tariff Items – At Unit Value of </w:t>
      </w:r>
      <w:r w:rsidRPr="00B06931">
        <w:rPr>
          <w:b w:val="0"/>
          <w:i/>
          <w:u w:val="single"/>
        </w:rPr>
        <w:t>[$100 or $150 per unit]</w:t>
      </w:r>
    </w:p>
    <w:tbl>
      <w:tblPr>
        <w:tblW w:w="9831" w:type="dxa"/>
        <w:tblInd w:w="-72" w:type="dxa"/>
        <w:tblLook w:val="04A0" w:firstRow="1" w:lastRow="0" w:firstColumn="1" w:lastColumn="0" w:noHBand="0" w:noVBand="1"/>
      </w:tblPr>
      <w:tblGrid>
        <w:gridCol w:w="900"/>
        <w:gridCol w:w="5760"/>
        <w:gridCol w:w="1980"/>
        <w:gridCol w:w="1191"/>
      </w:tblGrid>
      <w:tr w:rsidR="00361FAE" w:rsidRPr="00B06931">
        <w:trPr>
          <w:tblHeader/>
        </w:trPr>
        <w:tc>
          <w:tcPr>
            <w:tcW w:w="90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</w:pPr>
            <w:r w:rsidRPr="00B06931">
              <w:t>Item #</w:t>
            </w:r>
          </w:p>
        </w:tc>
        <w:tc>
          <w:tcPr>
            <w:tcW w:w="576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</w:pPr>
            <w:r w:rsidRPr="00B06931">
              <w:t>Description</w:t>
            </w:r>
          </w:p>
        </w:tc>
        <w:tc>
          <w:tcPr>
            <w:tcW w:w="198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center"/>
            </w:pPr>
            <w:r w:rsidRPr="00B06931">
              <w:t>Units Claimed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</w:pPr>
            <w:r w:rsidRPr="00B06931">
              <w:t>Amount Claimed</w:t>
            </w:r>
          </w:p>
        </w:tc>
      </w:tr>
      <w:tr w:rsidR="00361FAE" w:rsidRPr="00B06931">
        <w:tc>
          <w:tcPr>
            <w:tcW w:w="90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1.</w:t>
            </w:r>
          </w:p>
        </w:tc>
        <w:tc>
          <w:tcPr>
            <w:tcW w:w="5760" w:type="dxa"/>
          </w:tcPr>
          <w:p w:rsidR="00361FAE" w:rsidRPr="00B06931" w:rsidRDefault="00F2361B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Preparation/amendment of Citation, correspondence, conferences, instructions, investigations or negotiations after the authorization of the Citation to the completion of the discipline hearing, for which provision is not made elsewhere</w:t>
            </w:r>
          </w:p>
        </w:tc>
        <w:tc>
          <w:tcPr>
            <w:tcW w:w="198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1 Maximum 10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>
        <w:tc>
          <w:tcPr>
            <w:tcW w:w="90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2.</w:t>
            </w:r>
          </w:p>
        </w:tc>
        <w:tc>
          <w:tcPr>
            <w:tcW w:w="5760" w:type="dxa"/>
          </w:tcPr>
          <w:p w:rsidR="00361FAE" w:rsidRPr="00B06931" w:rsidRDefault="00F2361B" w:rsidP="000D03F6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Proceeding under s. 39 and Rule 4-</w:t>
            </w:r>
            <w:r w:rsidR="000D03F6" w:rsidRPr="00B06931">
              <w:rPr>
                <w:szCs w:val="24"/>
              </w:rPr>
              <w:t>23</w:t>
            </w:r>
            <w:r w:rsidRPr="00B06931">
              <w:rPr>
                <w:szCs w:val="24"/>
              </w:rPr>
              <w:t xml:space="preserve"> and any application to rescind or vary an order under Rule 4-</w:t>
            </w:r>
            <w:r w:rsidR="000D03F6" w:rsidRPr="00B06931">
              <w:rPr>
                <w:szCs w:val="24"/>
              </w:rPr>
              <w:t>26</w:t>
            </w:r>
            <w:r w:rsidRPr="00B06931">
              <w:rPr>
                <w:szCs w:val="24"/>
              </w:rPr>
              <w:t>, for each day of hearing</w:t>
            </w:r>
          </w:p>
        </w:tc>
        <w:tc>
          <w:tcPr>
            <w:tcW w:w="198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30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F32157" w:rsidRPr="00B06931">
        <w:tc>
          <w:tcPr>
            <w:tcW w:w="90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3.</w:t>
            </w:r>
          </w:p>
        </w:tc>
        <w:tc>
          <w:tcPr>
            <w:tcW w:w="5760" w:type="dxa"/>
          </w:tcPr>
          <w:p w:rsidR="00F32157" w:rsidRPr="00B06931" w:rsidRDefault="00F32157" w:rsidP="00F32157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Disclosure under Rule 5-4.6</w:t>
            </w:r>
          </w:p>
        </w:tc>
        <w:tc>
          <w:tcPr>
            <w:tcW w:w="198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5</w:t>
            </w:r>
            <w:r w:rsidRPr="00B06931">
              <w:rPr>
                <w:szCs w:val="24"/>
              </w:rPr>
              <w:br/>
              <w:t>Maximum 20</w:t>
            </w:r>
          </w:p>
        </w:tc>
        <w:tc>
          <w:tcPr>
            <w:tcW w:w="1191" w:type="dxa"/>
          </w:tcPr>
          <w:p w:rsidR="00F32157" w:rsidRPr="00B06931" w:rsidRDefault="00F32157" w:rsidP="00F32157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F32157" w:rsidRPr="00B06931">
        <w:tc>
          <w:tcPr>
            <w:tcW w:w="90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lastRenderedPageBreak/>
              <w:t>4.</w:t>
            </w:r>
          </w:p>
        </w:tc>
        <w:tc>
          <w:tcPr>
            <w:tcW w:w="5760" w:type="dxa"/>
          </w:tcPr>
          <w:p w:rsidR="00F32157" w:rsidRPr="00B06931" w:rsidRDefault="00F32157" w:rsidP="00F32157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Application for particulars/preparation of particulars under Rule 5-4.7</w:t>
            </w:r>
          </w:p>
        </w:tc>
        <w:tc>
          <w:tcPr>
            <w:tcW w:w="198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1</w:t>
            </w:r>
            <w:r w:rsidRPr="00B06931">
              <w:rPr>
                <w:szCs w:val="24"/>
              </w:rPr>
              <w:br/>
              <w:t>Maximum 5</w:t>
            </w:r>
          </w:p>
        </w:tc>
        <w:tc>
          <w:tcPr>
            <w:tcW w:w="1191" w:type="dxa"/>
          </w:tcPr>
          <w:p w:rsidR="00F32157" w:rsidRPr="00B06931" w:rsidRDefault="00F32157" w:rsidP="00F32157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F32157" w:rsidRPr="00B06931">
        <w:tc>
          <w:tcPr>
            <w:tcW w:w="90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5.</w:t>
            </w:r>
          </w:p>
        </w:tc>
        <w:tc>
          <w:tcPr>
            <w:tcW w:w="5760" w:type="dxa"/>
          </w:tcPr>
          <w:p w:rsidR="00F32157" w:rsidRPr="00B06931" w:rsidRDefault="00F32157" w:rsidP="00F32157">
            <w:pPr>
              <w:spacing w:before="120" w:after="60"/>
              <w:rPr>
                <w:szCs w:val="24"/>
              </w:rPr>
            </w:pPr>
            <w:r w:rsidRPr="00B06931">
              <w:rPr>
                <w:szCs w:val="24"/>
              </w:rPr>
              <w:t>Application to adjourn under Rule 5-5.2</w:t>
            </w:r>
          </w:p>
          <w:p w:rsidR="00F32157" w:rsidRPr="00B06931" w:rsidRDefault="00F32157" w:rsidP="00F32157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 xml:space="preserve">If made more than 14 days prior to the scheduled hearing date </w:t>
            </w:r>
          </w:p>
          <w:p w:rsidR="00F32157" w:rsidRPr="00B06931" w:rsidRDefault="00F32157" w:rsidP="00F32157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 xml:space="preserve">If made less than 14 days prior to the scheduled hearing date </w:t>
            </w:r>
          </w:p>
        </w:tc>
        <w:tc>
          <w:tcPr>
            <w:tcW w:w="1980" w:type="dxa"/>
          </w:tcPr>
          <w:p w:rsidR="00F32157" w:rsidRPr="00B06931" w:rsidRDefault="00F32157" w:rsidP="00F32157">
            <w:pPr>
              <w:spacing w:before="120" w:after="120"/>
              <w:jc w:val="center"/>
              <w:rPr>
                <w:szCs w:val="24"/>
              </w:rPr>
            </w:pPr>
          </w:p>
          <w:p w:rsidR="00F32157" w:rsidRPr="00B06931" w:rsidRDefault="00F32157" w:rsidP="00F32157">
            <w:pPr>
              <w:overflowPunct/>
              <w:autoSpaceDE/>
              <w:autoSpaceDN/>
              <w:adjustRightInd/>
              <w:spacing w:before="60" w:after="60"/>
              <w:ind w:left="58"/>
              <w:jc w:val="center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>1</w:t>
            </w:r>
            <w:r w:rsidRPr="00B06931">
              <w:rPr>
                <w:szCs w:val="24"/>
              </w:rPr>
              <w:br/>
            </w:r>
            <w:r w:rsidRPr="00B06931">
              <w:rPr>
                <w:szCs w:val="24"/>
              </w:rPr>
              <w:br/>
              <w:t>3</w:t>
            </w:r>
          </w:p>
        </w:tc>
        <w:tc>
          <w:tcPr>
            <w:tcW w:w="1191" w:type="dxa"/>
          </w:tcPr>
          <w:p w:rsidR="00F32157" w:rsidRPr="00B06931" w:rsidRDefault="00F32157" w:rsidP="00F32157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>
        <w:tc>
          <w:tcPr>
            <w:tcW w:w="90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6.</w:t>
            </w:r>
          </w:p>
        </w:tc>
        <w:tc>
          <w:tcPr>
            <w:tcW w:w="5760" w:type="dxa"/>
          </w:tcPr>
          <w:p w:rsidR="00361FAE" w:rsidRPr="00B06931" w:rsidRDefault="00F2361B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Pre-Hearing Conference</w:t>
            </w:r>
          </w:p>
        </w:tc>
        <w:tc>
          <w:tcPr>
            <w:tcW w:w="198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1</w:t>
            </w:r>
            <w:r w:rsidRPr="00B06931">
              <w:rPr>
                <w:szCs w:val="24"/>
              </w:rPr>
              <w:br/>
              <w:t>Maximum 5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>
        <w:tc>
          <w:tcPr>
            <w:tcW w:w="90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7.</w:t>
            </w:r>
          </w:p>
        </w:tc>
        <w:tc>
          <w:tcPr>
            <w:tcW w:w="5760" w:type="dxa"/>
          </w:tcPr>
          <w:p w:rsidR="00361FAE" w:rsidRPr="00B06931" w:rsidRDefault="00F2361B">
            <w:pPr>
              <w:spacing w:before="120" w:after="60"/>
              <w:rPr>
                <w:szCs w:val="24"/>
              </w:rPr>
            </w:pPr>
            <w:r w:rsidRPr="00B06931">
              <w:rPr>
                <w:szCs w:val="24"/>
              </w:rPr>
              <w:t>Preparation of agreed statement of facts</w:t>
            </w:r>
          </w:p>
          <w:p w:rsidR="00361FAE" w:rsidRPr="00B06931" w:rsidRDefault="00F2361B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 xml:space="preserve">If signed more than 21 days prior to hearing date </w:t>
            </w:r>
          </w:p>
          <w:p w:rsidR="00361FAE" w:rsidRPr="00B06931" w:rsidRDefault="00F2361B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 xml:space="preserve">If signed less than 21 days prior to hearing date </w:t>
            </w:r>
          </w:p>
          <w:p w:rsidR="00361FAE" w:rsidRPr="00B06931" w:rsidRDefault="00F2361B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 xml:space="preserve">Delivered to Respondent and not signed </w:t>
            </w:r>
          </w:p>
        </w:tc>
        <w:tc>
          <w:tcPr>
            <w:tcW w:w="1980" w:type="dxa"/>
          </w:tcPr>
          <w:p w:rsidR="00361FAE" w:rsidRPr="00B06931" w:rsidRDefault="00361FAE">
            <w:pPr>
              <w:spacing w:before="120" w:after="60"/>
              <w:rPr>
                <w:szCs w:val="24"/>
              </w:rPr>
            </w:pPr>
          </w:p>
          <w:p w:rsidR="00361FAE" w:rsidRPr="00B06931" w:rsidRDefault="00F2361B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>Min. 5 to Max. 15</w:t>
            </w:r>
          </w:p>
          <w:p w:rsidR="00361FAE" w:rsidRPr="00B06931" w:rsidRDefault="00F2361B">
            <w:pPr>
              <w:spacing w:before="60" w:after="6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Min. 10 to Max. 20</w:t>
            </w:r>
          </w:p>
          <w:p w:rsidR="00361FAE" w:rsidRPr="00B06931" w:rsidRDefault="00F2361B">
            <w:pPr>
              <w:spacing w:before="60" w:after="6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Min. 10 to Max 20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>
        <w:trPr>
          <w:trHeight w:val="189"/>
        </w:trPr>
        <w:tc>
          <w:tcPr>
            <w:tcW w:w="90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8.</w:t>
            </w:r>
          </w:p>
        </w:tc>
        <w:tc>
          <w:tcPr>
            <w:tcW w:w="5760" w:type="dxa"/>
          </w:tcPr>
          <w:p w:rsidR="00361FAE" w:rsidRPr="00B06931" w:rsidRDefault="00F2361B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Preparation of affidavits</w:t>
            </w:r>
          </w:p>
        </w:tc>
        <w:tc>
          <w:tcPr>
            <w:tcW w:w="1980" w:type="dxa"/>
          </w:tcPr>
          <w:p w:rsidR="00361FAE" w:rsidRPr="00B06931" w:rsidRDefault="00F2361B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5</w:t>
            </w:r>
            <w:r w:rsidRPr="00B06931">
              <w:rPr>
                <w:szCs w:val="24"/>
              </w:rPr>
              <w:br/>
              <w:t>Maximum 20</w:t>
            </w:r>
          </w:p>
        </w:tc>
        <w:tc>
          <w:tcPr>
            <w:tcW w:w="1191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9.</w:t>
            </w:r>
          </w:p>
        </w:tc>
        <w:tc>
          <w:tcPr>
            <w:tcW w:w="5760" w:type="dxa"/>
          </w:tcPr>
          <w:p w:rsidR="005C0CEF" w:rsidRPr="00B06931" w:rsidRDefault="005C0CEF" w:rsidP="00A134C5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Preparation of Notice to Admit</w:t>
            </w:r>
          </w:p>
        </w:tc>
        <w:tc>
          <w:tcPr>
            <w:tcW w:w="1980" w:type="dxa"/>
          </w:tcPr>
          <w:p w:rsidR="005C0CEF" w:rsidRPr="00B06931" w:rsidRDefault="005C0CEF" w:rsidP="00A134C5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5</w:t>
            </w:r>
            <w:r w:rsidRPr="00B06931">
              <w:rPr>
                <w:szCs w:val="24"/>
              </w:rPr>
              <w:br/>
              <w:t>Maximum 20</w:t>
            </w:r>
          </w:p>
        </w:tc>
        <w:tc>
          <w:tcPr>
            <w:tcW w:w="1191" w:type="dxa"/>
          </w:tcPr>
          <w:p w:rsidR="005C0CEF" w:rsidRPr="00B06931" w:rsidRDefault="005C0CEF" w:rsidP="00A134C5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10.</w:t>
            </w:r>
          </w:p>
        </w:tc>
        <w:tc>
          <w:tcPr>
            <w:tcW w:w="5760" w:type="dxa"/>
          </w:tcPr>
          <w:p w:rsidR="005C0CEF" w:rsidRPr="00B06931" w:rsidRDefault="005C0CEF" w:rsidP="00A134C5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Preparation of Response to Notice to Admit</w:t>
            </w:r>
          </w:p>
        </w:tc>
        <w:tc>
          <w:tcPr>
            <w:tcW w:w="1980" w:type="dxa"/>
          </w:tcPr>
          <w:p w:rsidR="005C0CEF" w:rsidRPr="00B06931" w:rsidRDefault="005C0CEF" w:rsidP="00A134C5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5</w:t>
            </w:r>
            <w:r w:rsidRPr="00B06931">
              <w:rPr>
                <w:szCs w:val="24"/>
              </w:rPr>
              <w:br/>
              <w:t>Maximum 20</w:t>
            </w:r>
          </w:p>
        </w:tc>
        <w:tc>
          <w:tcPr>
            <w:tcW w:w="1191" w:type="dxa"/>
          </w:tcPr>
          <w:p w:rsidR="005C0CEF" w:rsidRPr="00B06931" w:rsidRDefault="005C0CEF" w:rsidP="00A134C5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80421C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11</w:t>
            </w:r>
            <w:r w:rsidR="005C0CEF"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All process and correspondence associated with retaining and consulting an expert for the purpose of obtaining opinion(s) for use in the proceeding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2</w:t>
            </w:r>
            <w:r w:rsidRPr="00B06931">
              <w:rPr>
                <w:szCs w:val="24"/>
              </w:rPr>
              <w:br/>
              <w:t>Maximum 10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5C0CEF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</w:t>
            </w:r>
            <w:r w:rsidR="0080421C" w:rsidRPr="00B06931">
              <w:rPr>
                <w:szCs w:val="24"/>
              </w:rPr>
              <w:t>2</w:t>
            </w:r>
            <w:r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All process and communication associated with contacting, interviewing and issuing summons to all witnesses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2</w:t>
            </w:r>
            <w:r w:rsidRPr="00B06931">
              <w:rPr>
                <w:szCs w:val="24"/>
              </w:rPr>
              <w:br/>
              <w:t>Maximum 10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5C0CEF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</w:t>
            </w:r>
            <w:r w:rsidR="0080421C" w:rsidRPr="00B06931">
              <w:rPr>
                <w:szCs w:val="24"/>
              </w:rPr>
              <w:t>3</w:t>
            </w:r>
            <w:r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Interlocutory or preliminary motion for which provision is not made elsewhere, for each day of hearing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10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5C0CEF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</w:t>
            </w:r>
            <w:r w:rsidR="0080421C" w:rsidRPr="00B06931">
              <w:rPr>
                <w:szCs w:val="24"/>
              </w:rPr>
              <w:t>4</w:t>
            </w:r>
            <w:r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Preparation for interlocutory or preliminary motion, per day of hearing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20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5C0CEF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lastRenderedPageBreak/>
              <w:t>1</w:t>
            </w:r>
            <w:r w:rsidR="0080421C" w:rsidRPr="00B06931">
              <w:rPr>
                <w:szCs w:val="24"/>
              </w:rPr>
              <w:t>5</w:t>
            </w:r>
            <w:r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Attendance at hearing, for each day of hearing, including preparation not otherwise provided for in tariff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30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  <w:tr w:rsidR="005C0CEF" w:rsidRPr="00B06931">
        <w:tc>
          <w:tcPr>
            <w:tcW w:w="900" w:type="dxa"/>
          </w:tcPr>
          <w:p w:rsidR="005C0CEF" w:rsidRPr="00B06931" w:rsidRDefault="005C0CEF" w:rsidP="0080421C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1</w:t>
            </w:r>
            <w:r w:rsidR="0080421C" w:rsidRPr="00B06931">
              <w:rPr>
                <w:szCs w:val="24"/>
              </w:rPr>
              <w:t>6</w:t>
            </w:r>
            <w:r w:rsidRPr="00B06931">
              <w:rPr>
                <w:szCs w:val="24"/>
              </w:rPr>
              <w:t>.</w:t>
            </w:r>
          </w:p>
        </w:tc>
        <w:tc>
          <w:tcPr>
            <w:tcW w:w="5760" w:type="dxa"/>
          </w:tcPr>
          <w:p w:rsidR="005C0CEF" w:rsidRPr="00B06931" w:rsidRDefault="005C0CEF">
            <w:pPr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Written submissions, where no oral hearing held</w:t>
            </w:r>
          </w:p>
        </w:tc>
        <w:tc>
          <w:tcPr>
            <w:tcW w:w="1980" w:type="dxa"/>
          </w:tcPr>
          <w:p w:rsidR="005C0CEF" w:rsidRPr="00B06931" w:rsidRDefault="005C0CEF">
            <w:pPr>
              <w:spacing w:before="120" w:after="120"/>
              <w:jc w:val="center"/>
              <w:rPr>
                <w:szCs w:val="24"/>
              </w:rPr>
            </w:pPr>
            <w:r w:rsidRPr="00B06931">
              <w:rPr>
                <w:szCs w:val="24"/>
              </w:rPr>
              <w:t>Minimum 5</w:t>
            </w:r>
            <w:r w:rsidRPr="00B06931">
              <w:rPr>
                <w:szCs w:val="24"/>
              </w:rPr>
              <w:br/>
              <w:t>Maximum 15</w:t>
            </w:r>
          </w:p>
        </w:tc>
        <w:tc>
          <w:tcPr>
            <w:tcW w:w="1191" w:type="dxa"/>
          </w:tcPr>
          <w:p w:rsidR="005C0CEF" w:rsidRPr="00B06931" w:rsidRDefault="005C0CEF">
            <w:pPr>
              <w:spacing w:before="120"/>
              <w:jc w:val="right"/>
              <w:rPr>
                <w:szCs w:val="24"/>
              </w:rPr>
            </w:pPr>
            <w:r w:rsidRPr="00B06931">
              <w:rPr>
                <w:szCs w:val="24"/>
              </w:rPr>
              <w:t>$.00</w:t>
            </w:r>
          </w:p>
        </w:tc>
      </w:tr>
    </w:tbl>
    <w:p w:rsidR="00361FAE" w:rsidRPr="00B06931" w:rsidRDefault="00F2361B">
      <w:pPr>
        <w:pStyle w:val="BodyText"/>
        <w:tabs>
          <w:tab w:val="clear" w:pos="720"/>
          <w:tab w:val="clear" w:pos="1080"/>
          <w:tab w:val="left" w:pos="1260"/>
        </w:tabs>
        <w:spacing w:after="120"/>
        <w:rPr>
          <w:u w:val="single"/>
        </w:rPr>
      </w:pPr>
      <w:r w:rsidRPr="00B06931">
        <w:rPr>
          <w:u w:val="single"/>
        </w:rPr>
        <w:t>Disbursements (Rule 5-</w:t>
      </w:r>
      <w:r w:rsidR="00A81A61" w:rsidRPr="00B06931">
        <w:rPr>
          <w:u w:val="single"/>
        </w:rPr>
        <w:t>11(5</w:t>
      </w:r>
      <w:r w:rsidRPr="00B06931">
        <w:rPr>
          <w:u w:val="single"/>
        </w:rPr>
        <w:t>))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1710"/>
        <w:gridCol w:w="2160"/>
      </w:tblGrid>
      <w:tr w:rsidR="00361FAE" w:rsidRPr="00B06931" w:rsidTr="004D3DAE">
        <w:tc>
          <w:tcPr>
            <w:tcW w:w="6228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</w:pPr>
            <w:r w:rsidRPr="00B06931">
              <w:t>Description</w:t>
            </w:r>
          </w:p>
        </w:tc>
        <w:tc>
          <w:tcPr>
            <w:tcW w:w="1710" w:type="dxa"/>
          </w:tcPr>
          <w:p w:rsidR="00361FAE" w:rsidRPr="00B06931" w:rsidRDefault="00C931C4" w:rsidP="00C931C4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</w:pPr>
            <w:r w:rsidRPr="00B06931">
              <w:t>Actual Cost</w:t>
            </w:r>
          </w:p>
        </w:tc>
        <w:tc>
          <w:tcPr>
            <w:tcW w:w="216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</w:pPr>
            <w:r w:rsidRPr="00B06931">
              <w:t>Amount Claimed</w:t>
            </w:r>
          </w:p>
        </w:tc>
      </w:tr>
      <w:tr w:rsidR="00CB73DD" w:rsidRPr="00B06931" w:rsidTr="004D3DAE">
        <w:tc>
          <w:tcPr>
            <w:tcW w:w="6228" w:type="dxa"/>
          </w:tcPr>
          <w:p w:rsidR="00CB73DD" w:rsidRPr="00B06931" w:rsidRDefault="00CB73DD" w:rsidP="00CB73DD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rPr>
                <w:b w:val="0"/>
              </w:rPr>
            </w:pPr>
            <w:r w:rsidRPr="00B06931">
              <w:rPr>
                <w:b w:val="0"/>
              </w:rPr>
              <w:t>Court Reporter Fees - Attendance at Hearing</w:t>
            </w:r>
            <w:r w:rsidRPr="00B06931">
              <w:rPr>
                <w:b w:val="0"/>
                <w:vertAlign w:val="superscript"/>
              </w:rPr>
              <w:footnoteReference w:id="1"/>
            </w:r>
            <w:r w:rsidRPr="00B06931">
              <w:rPr>
                <w:b w:val="0"/>
              </w:rPr>
              <w:t xml:space="preserve"> </w:t>
            </w:r>
          </w:p>
          <w:p w:rsidR="00CB73DD" w:rsidRPr="00B06931" w:rsidRDefault="00CB73DD" w:rsidP="00F32157">
            <w:pPr>
              <w:numPr>
                <w:ilvl w:val="0"/>
                <w:numId w:val="4"/>
              </w:numPr>
              <w:overflowPunct/>
              <w:autoSpaceDE/>
              <w:adjustRightInd/>
              <w:spacing w:before="60" w:after="60"/>
              <w:ind w:left="342" w:hanging="284"/>
              <w:textAlignment w:val="auto"/>
              <w:rPr>
                <w:szCs w:val="24"/>
              </w:rPr>
            </w:pPr>
            <w:r w:rsidRPr="00B06931">
              <w:rPr>
                <w:szCs w:val="24"/>
              </w:rPr>
              <w:t>H</w:t>
            </w:r>
            <w:r w:rsidR="00F32157" w:rsidRPr="00B06931">
              <w:rPr>
                <w:szCs w:val="24"/>
              </w:rPr>
              <w:t>earing: [date] (X days at $5</w:t>
            </w:r>
            <w:r w:rsidRPr="00B06931">
              <w:rPr>
                <w:szCs w:val="24"/>
              </w:rPr>
              <w:t>50.00 + 2</w:t>
            </w:r>
            <w:r w:rsidR="00F32157" w:rsidRPr="00B06931">
              <w:rPr>
                <w:szCs w:val="24"/>
              </w:rPr>
              <w:t>7</w:t>
            </w:r>
            <w:r w:rsidRPr="00B06931">
              <w:rPr>
                <w:szCs w:val="24"/>
              </w:rPr>
              <w:t>.50 GST per day)</w:t>
            </w:r>
            <w:r w:rsidR="00A763DA" w:rsidRPr="00B06931">
              <w:rPr>
                <w:rStyle w:val="FootnoteReference"/>
                <w:szCs w:val="24"/>
              </w:rPr>
              <w:footnoteReference w:id="2"/>
            </w:r>
          </w:p>
        </w:tc>
        <w:tc>
          <w:tcPr>
            <w:tcW w:w="1710" w:type="dxa"/>
          </w:tcPr>
          <w:p w:rsidR="00CB73DD" w:rsidRPr="00B06931" w:rsidRDefault="00CB73DD" w:rsidP="00CB73DD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  <w:tc>
          <w:tcPr>
            <w:tcW w:w="2160" w:type="dxa"/>
          </w:tcPr>
          <w:p w:rsidR="00CB73DD" w:rsidRPr="00B06931" w:rsidRDefault="00CB73DD" w:rsidP="00CB73DD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 w:rsidTr="004D3DAE">
        <w:tc>
          <w:tcPr>
            <w:tcW w:w="6228" w:type="dxa"/>
          </w:tcPr>
          <w:p w:rsidR="00361FAE" w:rsidRPr="00B06931" w:rsidRDefault="00F2361B">
            <w:pPr>
              <w:tabs>
                <w:tab w:val="left" w:pos="0"/>
                <w:tab w:val="left" w:pos="1440"/>
                <w:tab w:val="left" w:pos="4050"/>
                <w:tab w:val="decimal" w:pos="7920"/>
              </w:tabs>
              <w:spacing w:before="120" w:after="120"/>
              <w:rPr>
                <w:szCs w:val="24"/>
              </w:rPr>
            </w:pPr>
            <w:r w:rsidRPr="00B06931">
              <w:rPr>
                <w:szCs w:val="24"/>
              </w:rPr>
              <w:t>**</w:t>
            </w:r>
          </w:p>
        </w:tc>
        <w:tc>
          <w:tcPr>
            <w:tcW w:w="171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  <w:tc>
          <w:tcPr>
            <w:tcW w:w="216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 w:rsidTr="004D3DAE">
        <w:tc>
          <w:tcPr>
            <w:tcW w:w="6228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rPr>
                <w:b w:val="0"/>
              </w:rPr>
            </w:pPr>
            <w:r w:rsidRPr="00B06931">
              <w:rPr>
                <w:b w:val="0"/>
              </w:rPr>
              <w:t>**</w:t>
            </w:r>
          </w:p>
        </w:tc>
        <w:tc>
          <w:tcPr>
            <w:tcW w:w="171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  <w:tc>
          <w:tcPr>
            <w:tcW w:w="216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120" w:after="120"/>
              <w:jc w:val="right"/>
              <w:rPr>
                <w:b w:val="0"/>
              </w:rPr>
            </w:pPr>
            <w:r w:rsidRPr="00B06931">
              <w:rPr>
                <w:b w:val="0"/>
              </w:rPr>
              <w:t>$.00</w:t>
            </w:r>
          </w:p>
        </w:tc>
      </w:tr>
      <w:tr w:rsidR="00361FAE" w:rsidRPr="00B06931" w:rsidTr="004D3DAE">
        <w:trPr>
          <w:trHeight w:val="171"/>
        </w:trPr>
        <w:tc>
          <w:tcPr>
            <w:tcW w:w="10098" w:type="dxa"/>
            <w:gridSpan w:val="3"/>
          </w:tcPr>
          <w:p w:rsidR="00361FAE" w:rsidRPr="00B06931" w:rsidRDefault="00361FAE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0"/>
              <w:jc w:val="right"/>
              <w:rPr>
                <w:b w:val="0"/>
              </w:rPr>
            </w:pPr>
          </w:p>
        </w:tc>
      </w:tr>
      <w:tr w:rsidR="00361FAE" w:rsidRPr="00B06931" w:rsidTr="004D3DAE">
        <w:tc>
          <w:tcPr>
            <w:tcW w:w="7938" w:type="dxa"/>
            <w:gridSpan w:val="2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  <w:rPr>
                <w:b w:val="0"/>
              </w:rPr>
            </w:pPr>
            <w:r w:rsidRPr="00B06931">
              <w:t>Subtotal</w:t>
            </w:r>
          </w:p>
        </w:tc>
        <w:tc>
          <w:tcPr>
            <w:tcW w:w="2160" w:type="dxa"/>
          </w:tcPr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  <w:jc w:val="right"/>
              <w:rPr>
                <w:b w:val="0"/>
              </w:rPr>
            </w:pPr>
            <w:r w:rsidRPr="00B06931">
              <w:t>$_____________</w:t>
            </w:r>
          </w:p>
        </w:tc>
      </w:tr>
      <w:tr w:rsidR="00361FAE" w:rsidRPr="00B06931" w:rsidTr="004D3DAE">
        <w:tc>
          <w:tcPr>
            <w:tcW w:w="7938" w:type="dxa"/>
            <w:gridSpan w:val="2"/>
          </w:tcPr>
          <w:p w:rsidR="00361FAE" w:rsidRPr="00B06931" w:rsidRDefault="00361FAE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  <w:rPr>
                <w:u w:val="single"/>
              </w:rPr>
            </w:pPr>
          </w:p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</w:pPr>
            <w:r w:rsidRPr="00B06931">
              <w:rPr>
                <w:u w:val="single"/>
              </w:rPr>
              <w:t>TOTAL CLAIMED</w:t>
            </w:r>
            <w:r w:rsidRPr="00B06931">
              <w:t>:</w:t>
            </w:r>
          </w:p>
        </w:tc>
        <w:tc>
          <w:tcPr>
            <w:tcW w:w="2160" w:type="dxa"/>
          </w:tcPr>
          <w:p w:rsidR="00361FAE" w:rsidRPr="00B06931" w:rsidRDefault="00361FAE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  <w:jc w:val="right"/>
            </w:pPr>
          </w:p>
          <w:p w:rsidR="00361FAE" w:rsidRPr="00B06931" w:rsidRDefault="00F2361B">
            <w:pPr>
              <w:pStyle w:val="BodyText"/>
              <w:tabs>
                <w:tab w:val="clear" w:pos="720"/>
                <w:tab w:val="clear" w:pos="1080"/>
                <w:tab w:val="left" w:pos="1260"/>
              </w:tabs>
              <w:spacing w:before="60" w:after="60"/>
              <w:jc w:val="right"/>
            </w:pPr>
            <w:r w:rsidRPr="00B06931">
              <w:t>$_____________</w:t>
            </w:r>
          </w:p>
        </w:tc>
      </w:tr>
    </w:tbl>
    <w:p w:rsidR="00361FAE" w:rsidRPr="00B06931" w:rsidRDefault="00361FAE">
      <w:pPr>
        <w:pStyle w:val="Footer"/>
        <w:rPr>
          <w:szCs w:val="24"/>
        </w:rPr>
      </w:pPr>
    </w:p>
    <w:p w:rsidR="00361FAE" w:rsidRPr="00B06931" w:rsidRDefault="00361FAE">
      <w:pPr>
        <w:pStyle w:val="Footer"/>
        <w:rPr>
          <w:szCs w:val="24"/>
        </w:rPr>
      </w:pPr>
      <w:bookmarkStart w:id="0" w:name="_GoBack"/>
      <w:bookmarkEnd w:id="0"/>
    </w:p>
    <w:sectPr w:rsidR="00361FAE" w:rsidRPr="00B06931" w:rsidSect="00361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08" w:left="12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AE" w:rsidRDefault="00F2361B">
      <w:r>
        <w:separator/>
      </w:r>
    </w:p>
  </w:endnote>
  <w:endnote w:type="continuationSeparator" w:id="0">
    <w:p w:rsidR="00361FAE" w:rsidRDefault="00F2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4" w:rsidRDefault="00C93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1" w:rsidRDefault="00B06931" w:rsidP="00B06931">
    <w:pPr>
      <w:pStyle w:val="Footer"/>
      <w:tabs>
        <w:tab w:val="clear" w:pos="8640"/>
        <w:tab w:val="right" w:pos="9540"/>
      </w:tabs>
      <w:rPr>
        <w:szCs w:val="24"/>
      </w:rPr>
    </w:pPr>
  </w:p>
  <w:p w:rsidR="00361FAE" w:rsidRDefault="00B06931" w:rsidP="00B06931">
    <w:pPr>
      <w:pStyle w:val="Footer"/>
      <w:tabs>
        <w:tab w:val="clear" w:pos="8640"/>
        <w:tab w:val="right" w:pos="9540"/>
      </w:tabs>
      <w:rPr>
        <w:noProof/>
        <w:szCs w:val="24"/>
      </w:rPr>
    </w:pPr>
    <w:r w:rsidRPr="00B06931">
      <w:rPr>
        <w:szCs w:val="24"/>
      </w:rPr>
      <w:t>DM3628080</w:t>
    </w:r>
    <w:r w:rsidRPr="00B06931">
      <w:rPr>
        <w:szCs w:val="24"/>
      </w:rPr>
      <w:tab/>
    </w:r>
    <w:r w:rsidRPr="00B06931">
      <w:rPr>
        <w:szCs w:val="24"/>
      </w:rPr>
      <w:tab/>
      <w:t xml:space="preserve">Page </w:t>
    </w:r>
    <w:sdt>
      <w:sdtPr>
        <w:rPr>
          <w:szCs w:val="24"/>
        </w:rPr>
        <w:id w:val="-1621067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06931">
          <w:rPr>
            <w:szCs w:val="24"/>
          </w:rPr>
          <w:fldChar w:fldCharType="begin"/>
        </w:r>
        <w:r w:rsidRPr="00B06931">
          <w:rPr>
            <w:szCs w:val="24"/>
          </w:rPr>
          <w:instrText xml:space="preserve"> PAGE   \* MERGEFORMAT </w:instrText>
        </w:r>
        <w:r w:rsidRPr="00B06931">
          <w:rPr>
            <w:szCs w:val="24"/>
          </w:rPr>
          <w:fldChar w:fldCharType="separate"/>
        </w:r>
        <w:r w:rsidR="00FE79CC">
          <w:rPr>
            <w:noProof/>
            <w:szCs w:val="24"/>
          </w:rPr>
          <w:t>3</w:t>
        </w:r>
        <w:r w:rsidRPr="00B06931">
          <w:rPr>
            <w:noProof/>
            <w:szCs w:val="24"/>
          </w:rPr>
          <w:fldChar w:fldCharType="end"/>
        </w:r>
        <w:r w:rsidRPr="00B06931">
          <w:rPr>
            <w:noProof/>
            <w:szCs w:val="24"/>
          </w:rPr>
          <w:t xml:space="preserve"> of </w:t>
        </w:r>
        <w:r>
          <w:rPr>
            <w:noProof/>
            <w:szCs w:val="24"/>
          </w:rPr>
          <w:t>3</w:t>
        </w:r>
      </w:sdtContent>
    </w:sdt>
  </w:p>
  <w:p w:rsidR="00B06931" w:rsidRPr="00B06931" w:rsidRDefault="00B06931" w:rsidP="00B06931">
    <w:pPr>
      <w:pStyle w:val="Footer"/>
      <w:tabs>
        <w:tab w:val="clear" w:pos="8640"/>
        <w:tab w:val="right" w:pos="9540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1" w:rsidRDefault="00B06931">
    <w:pPr>
      <w:pStyle w:val="Footer"/>
      <w:tabs>
        <w:tab w:val="clear" w:pos="8640"/>
        <w:tab w:val="right" w:pos="9540"/>
      </w:tabs>
      <w:rPr>
        <w:szCs w:val="24"/>
      </w:rPr>
    </w:pPr>
    <w:bookmarkStart w:id="1" w:name="eDOCS_Footer"/>
  </w:p>
  <w:p w:rsidR="00361FAE" w:rsidRDefault="00B06931">
    <w:pPr>
      <w:pStyle w:val="Footer"/>
      <w:tabs>
        <w:tab w:val="clear" w:pos="8640"/>
        <w:tab w:val="right" w:pos="9540"/>
      </w:tabs>
      <w:rPr>
        <w:noProof/>
        <w:szCs w:val="24"/>
      </w:rPr>
    </w:pPr>
    <w:r w:rsidRPr="00B06931">
      <w:rPr>
        <w:szCs w:val="24"/>
      </w:rPr>
      <w:t>DM3628080</w:t>
    </w:r>
    <w:bookmarkEnd w:id="1"/>
    <w:r w:rsidRPr="00B06931">
      <w:rPr>
        <w:szCs w:val="24"/>
      </w:rPr>
      <w:tab/>
    </w:r>
    <w:r w:rsidRPr="00B06931">
      <w:rPr>
        <w:szCs w:val="24"/>
      </w:rPr>
      <w:tab/>
      <w:t xml:space="preserve">Page </w:t>
    </w:r>
    <w:sdt>
      <w:sdtPr>
        <w:rPr>
          <w:szCs w:val="24"/>
        </w:rPr>
        <w:id w:val="-18766958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06931">
          <w:rPr>
            <w:szCs w:val="24"/>
          </w:rPr>
          <w:fldChar w:fldCharType="begin"/>
        </w:r>
        <w:r w:rsidRPr="00B06931">
          <w:rPr>
            <w:szCs w:val="24"/>
          </w:rPr>
          <w:instrText xml:space="preserve"> PAGE   \* MERGEFORMAT </w:instrText>
        </w:r>
        <w:r w:rsidRPr="00B06931">
          <w:rPr>
            <w:szCs w:val="24"/>
          </w:rPr>
          <w:fldChar w:fldCharType="separate"/>
        </w:r>
        <w:r w:rsidR="00FE79CC">
          <w:rPr>
            <w:noProof/>
            <w:szCs w:val="24"/>
          </w:rPr>
          <w:t>1</w:t>
        </w:r>
        <w:r w:rsidRPr="00B06931">
          <w:rPr>
            <w:noProof/>
            <w:szCs w:val="24"/>
          </w:rPr>
          <w:fldChar w:fldCharType="end"/>
        </w:r>
        <w:r w:rsidRPr="00B06931">
          <w:rPr>
            <w:noProof/>
            <w:szCs w:val="24"/>
          </w:rPr>
          <w:t xml:space="preserve"> of </w:t>
        </w:r>
        <w:r>
          <w:rPr>
            <w:noProof/>
            <w:szCs w:val="24"/>
          </w:rPr>
          <w:t>3</w:t>
        </w:r>
      </w:sdtContent>
    </w:sdt>
  </w:p>
  <w:p w:rsidR="00B06931" w:rsidRPr="00B06931" w:rsidRDefault="00B06931">
    <w:pPr>
      <w:pStyle w:val="Footer"/>
      <w:tabs>
        <w:tab w:val="clear" w:pos="8640"/>
        <w:tab w:val="right" w:pos="954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AE" w:rsidRDefault="00F2361B">
      <w:r>
        <w:separator/>
      </w:r>
    </w:p>
  </w:footnote>
  <w:footnote w:type="continuationSeparator" w:id="0">
    <w:p w:rsidR="00361FAE" w:rsidRDefault="00F2361B">
      <w:r>
        <w:continuationSeparator/>
      </w:r>
    </w:p>
  </w:footnote>
  <w:footnote w:id="1">
    <w:p w:rsidR="00CB73DD" w:rsidRDefault="00CB73DD" w:rsidP="00412870">
      <w:pPr>
        <w:spacing w:before="60" w:after="60"/>
        <w:rPr>
          <w:sz w:val="18"/>
          <w:szCs w:val="16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sz w:val="18"/>
          <w:szCs w:val="16"/>
        </w:rPr>
        <w:t>5</w:t>
      </w:r>
      <w:r w:rsidR="00DB109A">
        <w:rPr>
          <w:sz w:val="18"/>
          <w:szCs w:val="16"/>
        </w:rPr>
        <w:t>-</w:t>
      </w:r>
      <w:r>
        <w:rPr>
          <w:sz w:val="18"/>
          <w:szCs w:val="16"/>
        </w:rPr>
        <w:t>11(6) In the tariff in Schedule 4,</w:t>
      </w:r>
    </w:p>
    <w:p w:rsidR="00CB73DD" w:rsidRDefault="00CB73DD" w:rsidP="00412870">
      <w:pPr>
        <w:spacing w:before="60" w:after="60"/>
        <w:rPr>
          <w:sz w:val="18"/>
          <w:szCs w:val="16"/>
        </w:rPr>
      </w:pPr>
      <w:r>
        <w:rPr>
          <w:sz w:val="18"/>
          <w:szCs w:val="16"/>
        </w:rPr>
        <w:t>(a) one day of hearing includes a day in which the hearing or proceeding takes 2 and one-half hours or more, and</w:t>
      </w:r>
    </w:p>
    <w:p w:rsidR="00CB73DD" w:rsidRDefault="00CB73DD" w:rsidP="00412870">
      <w:pPr>
        <w:spacing w:before="60" w:after="60"/>
      </w:pPr>
      <w:r>
        <w:rPr>
          <w:sz w:val="18"/>
          <w:szCs w:val="16"/>
        </w:rPr>
        <w:t>(b) for a day that includes less than 2 and one-half hours of hearing, one-half the number of units or amount payable applies.</w:t>
      </w:r>
    </w:p>
  </w:footnote>
  <w:footnote w:id="2">
    <w:p w:rsidR="00A763DA" w:rsidRPr="00A763DA" w:rsidRDefault="00A763DA">
      <w:pPr>
        <w:pStyle w:val="FootnoteText"/>
        <w:rPr>
          <w:sz w:val="18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763DA">
        <w:rPr>
          <w:sz w:val="18"/>
          <w:szCs w:val="16"/>
        </w:rPr>
        <w:t xml:space="preserve">Estimated cost – not yet occurred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C4" w:rsidRDefault="00C93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1" w:rsidRPr="00B06931" w:rsidRDefault="00B06931" w:rsidP="00B06931">
    <w:pPr>
      <w:spacing w:line="259" w:lineRule="auto"/>
      <w:jc w:val="right"/>
      <w:rPr>
        <w:szCs w:val="24"/>
      </w:rPr>
    </w:pPr>
    <w:r w:rsidRPr="00B06931">
      <w:rPr>
        <w:szCs w:val="24"/>
      </w:rPr>
      <w:t>Hearing File No:  [insert file no.]</w:t>
    </w:r>
  </w:p>
  <w:p w:rsidR="00B06931" w:rsidRPr="00B06931" w:rsidRDefault="00B06931" w:rsidP="00B06931">
    <w:pPr>
      <w:spacing w:line="259" w:lineRule="auto"/>
      <w:jc w:val="right"/>
      <w:rPr>
        <w:szCs w:val="24"/>
      </w:rPr>
    </w:pPr>
    <w:r w:rsidRPr="00B06931">
      <w:rPr>
        <w:szCs w:val="24"/>
      </w:rPr>
      <w:t>Citation issued: [insert date]</w:t>
    </w:r>
  </w:p>
  <w:p w:rsidR="00361FAE" w:rsidRDefault="00361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41" w:rsidRPr="00506726" w:rsidRDefault="00506726">
    <w:pPr>
      <w:pStyle w:val="Header"/>
      <w:rPr>
        <w:b/>
      </w:rPr>
    </w:pPr>
    <w:r w:rsidRPr="00506726">
      <w:rPr>
        <w:b/>
      </w:rPr>
      <w:t>FORM 27 – BILL OF COSTS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166"/>
    <w:multiLevelType w:val="multilevel"/>
    <w:tmpl w:val="135CF97E"/>
    <w:lvl w:ilvl="0">
      <w:start w:val="2"/>
      <w:numFmt w:val="decimal"/>
      <w:pStyle w:val="TO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110B7C"/>
    <w:multiLevelType w:val="multilevel"/>
    <w:tmpl w:val="657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37F58"/>
    <w:multiLevelType w:val="hybridMultilevel"/>
    <w:tmpl w:val="D944C414"/>
    <w:lvl w:ilvl="0" w:tplc="52C00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7EF2"/>
    <w:multiLevelType w:val="hybridMultilevel"/>
    <w:tmpl w:val="BC16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AE"/>
    <w:rsid w:val="000D03F6"/>
    <w:rsid w:val="000E1D07"/>
    <w:rsid w:val="00361FAE"/>
    <w:rsid w:val="00393EC3"/>
    <w:rsid w:val="004D3339"/>
    <w:rsid w:val="004D3DAE"/>
    <w:rsid w:val="00506726"/>
    <w:rsid w:val="005C0CEF"/>
    <w:rsid w:val="005E30F2"/>
    <w:rsid w:val="00705641"/>
    <w:rsid w:val="0079726E"/>
    <w:rsid w:val="007F3B4E"/>
    <w:rsid w:val="0080421C"/>
    <w:rsid w:val="00920204"/>
    <w:rsid w:val="00A047E3"/>
    <w:rsid w:val="00A763DA"/>
    <w:rsid w:val="00A81A61"/>
    <w:rsid w:val="00B06931"/>
    <w:rsid w:val="00B67F51"/>
    <w:rsid w:val="00C931C4"/>
    <w:rsid w:val="00CB73DD"/>
    <w:rsid w:val="00D063AB"/>
    <w:rsid w:val="00DB109A"/>
    <w:rsid w:val="00EA645E"/>
    <w:rsid w:val="00ED63EE"/>
    <w:rsid w:val="00F2361B"/>
    <w:rsid w:val="00F32157"/>
    <w:rsid w:val="00F532B0"/>
    <w:rsid w:val="00F91D37"/>
    <w:rsid w:val="00FE79CC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A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361FAE"/>
    <w:pPr>
      <w:keepNext/>
      <w:tabs>
        <w:tab w:val="left" w:pos="4320"/>
      </w:tabs>
      <w:overflowPunct/>
      <w:autoSpaceDE/>
      <w:autoSpaceDN/>
      <w:adjustRightInd/>
      <w:spacing w:after="240" w:line="264" w:lineRule="exact"/>
      <w:jc w:val="center"/>
      <w:textAlignment w:val="auto"/>
      <w:outlineLvl w:val="1"/>
    </w:pPr>
    <w:rPr>
      <w:b/>
      <w:bCs/>
      <w:szCs w:val="24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361FAE"/>
    <w:pPr>
      <w:spacing w:after="240"/>
      <w:ind w:left="720" w:right="1350" w:hanging="720"/>
      <w:jc w:val="both"/>
    </w:pPr>
    <w:rPr>
      <w:rFonts w:ascii="Times" w:hAnsi="Times"/>
    </w:rPr>
  </w:style>
  <w:style w:type="paragraph" w:customStyle="1" w:styleId="Style1">
    <w:name w:val="Style1"/>
    <w:basedOn w:val="Quote1"/>
    <w:rsid w:val="00361FAE"/>
    <w:pPr>
      <w:tabs>
        <w:tab w:val="left" w:pos="4320"/>
      </w:tabs>
      <w:spacing w:line="240" w:lineRule="exact"/>
      <w:ind w:right="720" w:firstLine="0"/>
    </w:pPr>
  </w:style>
  <w:style w:type="paragraph" w:customStyle="1" w:styleId="indent">
    <w:name w:val="indent"/>
    <w:basedOn w:val="Normal"/>
    <w:rsid w:val="00361FAE"/>
    <w:pPr>
      <w:ind w:left="1440" w:hanging="720"/>
    </w:pPr>
  </w:style>
  <w:style w:type="paragraph" w:styleId="EnvelopeAddress">
    <w:name w:val="envelope address"/>
    <w:basedOn w:val="Normal"/>
    <w:semiHidden/>
    <w:rsid w:val="00361FAE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361FAE"/>
    <w:rPr>
      <w:sz w:val="20"/>
    </w:rPr>
  </w:style>
  <w:style w:type="paragraph" w:customStyle="1" w:styleId="i">
    <w:name w:val="i)"/>
    <w:basedOn w:val="Normal"/>
    <w:rsid w:val="00361FAE"/>
    <w:pPr>
      <w:tabs>
        <w:tab w:val="right" w:pos="8640"/>
      </w:tabs>
      <w:spacing w:after="240"/>
      <w:ind w:left="2160" w:hanging="720"/>
    </w:pPr>
  </w:style>
  <w:style w:type="paragraph" w:customStyle="1" w:styleId="1a">
    <w:name w:val="1(a)"/>
    <w:basedOn w:val="BodyTextIndent"/>
    <w:rsid w:val="00361FAE"/>
    <w:pPr>
      <w:tabs>
        <w:tab w:val="left" w:pos="720"/>
      </w:tabs>
      <w:spacing w:after="240"/>
      <w:ind w:left="1440" w:hanging="1440"/>
    </w:pPr>
  </w:style>
  <w:style w:type="paragraph" w:styleId="BodyTextIndent">
    <w:name w:val="Body Text Indent"/>
    <w:basedOn w:val="Normal"/>
    <w:semiHidden/>
    <w:rsid w:val="00361FAE"/>
    <w:pPr>
      <w:spacing w:after="120"/>
      <w:ind w:left="360"/>
    </w:pPr>
  </w:style>
  <w:style w:type="paragraph" w:customStyle="1" w:styleId="A">
    <w:name w:val="A."/>
    <w:basedOn w:val="Header"/>
    <w:rsid w:val="00361FAE"/>
    <w:pPr>
      <w:tabs>
        <w:tab w:val="clear" w:pos="4320"/>
        <w:tab w:val="left" w:pos="720"/>
      </w:tabs>
    </w:pPr>
  </w:style>
  <w:style w:type="paragraph" w:styleId="Header">
    <w:name w:val="header"/>
    <w:basedOn w:val="Normal"/>
    <w:link w:val="HeaderChar"/>
    <w:semiHidden/>
    <w:rsid w:val="00361FAE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BodyText2"/>
    <w:autoRedefine/>
    <w:rsid w:val="00361FAE"/>
    <w:pPr>
      <w:ind w:left="2160" w:hanging="1440"/>
    </w:pPr>
  </w:style>
  <w:style w:type="paragraph" w:styleId="BodyText2">
    <w:name w:val="Body Text 2"/>
    <w:basedOn w:val="Normal"/>
    <w:semiHidden/>
    <w:rsid w:val="00361FAE"/>
    <w:pPr>
      <w:spacing w:after="120" w:line="480" w:lineRule="auto"/>
    </w:pPr>
  </w:style>
  <w:style w:type="paragraph" w:styleId="TOC1">
    <w:name w:val="toc 1"/>
    <w:basedOn w:val="Normal"/>
    <w:next w:val="Normal"/>
    <w:autoRedefine/>
    <w:semiHidden/>
    <w:rsid w:val="00361FAE"/>
    <w:pPr>
      <w:numPr>
        <w:numId w:val="1"/>
      </w:numPr>
      <w:ind w:hanging="360"/>
    </w:pPr>
  </w:style>
  <w:style w:type="paragraph" w:styleId="BodyText">
    <w:name w:val="Body Text"/>
    <w:basedOn w:val="Normal"/>
    <w:semiHidden/>
    <w:rsid w:val="00361FAE"/>
    <w:pPr>
      <w:tabs>
        <w:tab w:val="left" w:pos="720"/>
        <w:tab w:val="left" w:pos="1080"/>
        <w:tab w:val="decimal" w:pos="7920"/>
      </w:tabs>
      <w:overflowPunct/>
      <w:autoSpaceDE/>
      <w:autoSpaceDN/>
      <w:adjustRightInd/>
      <w:spacing w:before="240"/>
      <w:textAlignment w:val="auto"/>
    </w:pPr>
    <w:rPr>
      <w:b/>
      <w:szCs w:val="24"/>
    </w:rPr>
  </w:style>
  <w:style w:type="paragraph" w:customStyle="1" w:styleId="Headingcentrecaps">
    <w:name w:val="Heading centre caps"/>
    <w:basedOn w:val="Normal"/>
    <w:rsid w:val="00361FAE"/>
    <w:pPr>
      <w:spacing w:before="240"/>
      <w:jc w:val="center"/>
    </w:pPr>
    <w:rPr>
      <w:b/>
      <w:caps/>
    </w:rPr>
  </w:style>
  <w:style w:type="paragraph" w:customStyle="1" w:styleId="Headingcentre">
    <w:name w:val="Heading centre"/>
    <w:basedOn w:val="Headingcentrecaps"/>
    <w:rsid w:val="00361FAE"/>
    <w:rPr>
      <w:caps w:val="0"/>
    </w:rPr>
  </w:style>
  <w:style w:type="paragraph" w:styleId="BodyTextIndent2">
    <w:name w:val="Body Text Indent 2"/>
    <w:basedOn w:val="Normal"/>
    <w:semiHidden/>
    <w:rsid w:val="00361FAE"/>
    <w:pPr>
      <w:tabs>
        <w:tab w:val="left" w:pos="1260"/>
        <w:tab w:val="left" w:pos="1620"/>
        <w:tab w:val="decimal" w:pos="4500"/>
        <w:tab w:val="decimal" w:pos="7920"/>
      </w:tabs>
      <w:spacing w:before="240"/>
      <w:ind w:left="1260" w:hanging="1260"/>
    </w:pPr>
  </w:style>
  <w:style w:type="paragraph" w:styleId="Footer">
    <w:name w:val="footer"/>
    <w:basedOn w:val="Normal"/>
    <w:link w:val="FooterChar"/>
    <w:uiPriority w:val="99"/>
    <w:rsid w:val="00361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61FAE"/>
  </w:style>
  <w:style w:type="table" w:styleId="TableGrid">
    <w:name w:val="Table Grid"/>
    <w:basedOn w:val="TableNormal"/>
    <w:uiPriority w:val="59"/>
    <w:rsid w:val="00361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FA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FAE"/>
  </w:style>
  <w:style w:type="character" w:styleId="FootnoteReference">
    <w:name w:val="footnote reference"/>
    <w:basedOn w:val="DefaultParagraphFont"/>
    <w:uiPriority w:val="99"/>
    <w:semiHidden/>
    <w:unhideWhenUsed/>
    <w:rsid w:val="00361FA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61FAE"/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705641"/>
    <w:rPr>
      <w:sz w:val="24"/>
    </w:rPr>
  </w:style>
  <w:style w:type="paragraph" w:customStyle="1" w:styleId="Headingright">
    <w:name w:val="Heading right"/>
    <w:basedOn w:val="Normal"/>
    <w:rsid w:val="007F3B4E"/>
    <w:pPr>
      <w:spacing w:after="1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5B38-FAF4-4699-AB46-ED693BBE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2022-07-05T18:41:00Z</dcterms:created>
  <dcterms:modified xsi:type="dcterms:W3CDTF">2022-07-05T18:41:00Z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DM3628080</vt:lpwstr>
  </property>
</Properties>
</file>