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199" w:rsidRDefault="00211199" w:rsidP="00C578DC">
      <w:pPr>
        <w:spacing w:after="0"/>
        <w:jc w:val="right"/>
        <w:rPr>
          <w:rFonts w:cstheme="minorHAnsi"/>
          <w:sz w:val="24"/>
          <w:szCs w:val="24"/>
        </w:rPr>
      </w:pPr>
      <w:r w:rsidRPr="00211199">
        <w:rPr>
          <w:rFonts w:cstheme="minorHAnsi"/>
          <w:sz w:val="24"/>
          <w:szCs w:val="24"/>
        </w:rPr>
        <w:t xml:space="preserve">Hearing File No: </w:t>
      </w:r>
      <w:r w:rsidR="00350704">
        <w:rPr>
          <w:rFonts w:cstheme="minorHAnsi"/>
          <w:sz w:val="24"/>
          <w:szCs w:val="24"/>
        </w:rPr>
        <w:t xml:space="preserve"> [insert file n</w:t>
      </w:r>
      <w:r w:rsidR="00C578DC">
        <w:rPr>
          <w:rFonts w:cstheme="minorHAnsi"/>
          <w:sz w:val="24"/>
          <w:szCs w:val="24"/>
        </w:rPr>
        <w:t>o.]</w:t>
      </w:r>
    </w:p>
    <w:p w:rsidR="00C578DC" w:rsidRPr="00211199" w:rsidRDefault="00C578DC" w:rsidP="00C578DC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Citation issued: [insert date]</w:t>
      </w:r>
    </w:p>
    <w:p w:rsidR="00211199" w:rsidRPr="00211199" w:rsidRDefault="00211199" w:rsidP="00211199">
      <w:pPr>
        <w:keepNext/>
        <w:keepLines/>
        <w:spacing w:before="360" w:after="0" w:line="240" w:lineRule="auto"/>
        <w:jc w:val="center"/>
        <w:outlineLvl w:val="0"/>
        <w:rPr>
          <w:rFonts w:eastAsiaTheme="majorEastAsia" w:cstheme="minorHAnsi"/>
          <w:b/>
          <w:spacing w:val="8"/>
          <w:sz w:val="24"/>
          <w:szCs w:val="24"/>
        </w:rPr>
      </w:pPr>
      <w:r w:rsidRPr="00211199">
        <w:rPr>
          <w:rFonts w:eastAsiaTheme="majorEastAsia" w:cstheme="minorHAnsi"/>
          <w:b/>
          <w:spacing w:val="8"/>
          <w:sz w:val="24"/>
          <w:szCs w:val="24"/>
        </w:rPr>
        <w:t>LAW SOCIETY OF BRITISH COLUMBIA TRIBUNAL</w:t>
      </w:r>
    </w:p>
    <w:p w:rsidR="00211199" w:rsidRPr="00211199" w:rsidRDefault="00C578DC" w:rsidP="00211199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b/>
          <w:spacing w:val="8"/>
          <w:sz w:val="24"/>
          <w:szCs w:val="24"/>
        </w:rPr>
      </w:pPr>
      <w:r>
        <w:rPr>
          <w:rFonts w:eastAsiaTheme="majorEastAsia" w:cstheme="minorHAnsi"/>
          <w:b/>
          <w:spacing w:val="8"/>
          <w:sz w:val="24"/>
          <w:szCs w:val="24"/>
        </w:rPr>
        <w:t>HEARING</w:t>
      </w:r>
      <w:r w:rsidR="00211199" w:rsidRPr="00211199">
        <w:rPr>
          <w:rFonts w:eastAsiaTheme="majorEastAsia" w:cstheme="minorHAnsi"/>
          <w:b/>
          <w:spacing w:val="8"/>
          <w:sz w:val="24"/>
          <w:szCs w:val="24"/>
        </w:rPr>
        <w:t xml:space="preserve"> DIVISION</w:t>
      </w:r>
    </w:p>
    <w:p w:rsidR="007E76DC" w:rsidRDefault="007E76DC" w:rsidP="00C578DC">
      <w:pPr>
        <w:kinsoku w:val="0"/>
        <w:overflowPunct w:val="0"/>
        <w:autoSpaceDE w:val="0"/>
        <w:autoSpaceDN w:val="0"/>
        <w:adjustRightInd w:val="0"/>
        <w:spacing w:after="0" w:line="298" w:lineRule="exact"/>
        <w:ind w:right="2643"/>
        <w:rPr>
          <w:rFonts w:cstheme="minorHAnsi"/>
          <w:b/>
          <w:bCs/>
          <w:i/>
          <w:iCs/>
          <w:szCs w:val="24"/>
        </w:rPr>
      </w:pPr>
    </w:p>
    <w:p w:rsidR="00C578DC" w:rsidRPr="007E76DC" w:rsidRDefault="007E76DC" w:rsidP="007E76DC">
      <w:pPr>
        <w:kinsoku w:val="0"/>
        <w:overflowPunct w:val="0"/>
        <w:autoSpaceDE w:val="0"/>
        <w:autoSpaceDN w:val="0"/>
        <w:adjustRightInd w:val="0"/>
        <w:spacing w:after="0" w:line="298" w:lineRule="exact"/>
        <w:ind w:right="-260"/>
        <w:rPr>
          <w:rFonts w:cstheme="minorHAnsi"/>
          <w:bCs/>
          <w:i/>
          <w:iCs/>
          <w:szCs w:val="24"/>
        </w:rPr>
      </w:pPr>
      <w:r w:rsidRPr="007E76DC">
        <w:rPr>
          <w:rFonts w:cstheme="minorHAnsi"/>
          <w:bCs/>
          <w:i/>
          <w:iCs/>
          <w:szCs w:val="24"/>
        </w:rPr>
        <w:t xml:space="preserve">[Insert appropriate style of cause – </w:t>
      </w:r>
      <w:r w:rsidR="00350704">
        <w:rPr>
          <w:rFonts w:cstheme="minorHAnsi"/>
          <w:bCs/>
          <w:i/>
          <w:iCs/>
          <w:szCs w:val="24"/>
        </w:rPr>
        <w:t>e.g. for d</w:t>
      </w:r>
      <w:r w:rsidRPr="007E76DC">
        <w:rPr>
          <w:rFonts w:cstheme="minorHAnsi"/>
          <w:bCs/>
          <w:i/>
          <w:iCs/>
          <w:szCs w:val="24"/>
        </w:rPr>
        <w:t xml:space="preserve">isciplinary </w:t>
      </w:r>
      <w:r w:rsidR="00350704" w:rsidRPr="007E76DC">
        <w:rPr>
          <w:rFonts w:cstheme="minorHAnsi"/>
          <w:bCs/>
          <w:i/>
          <w:iCs/>
          <w:szCs w:val="24"/>
        </w:rPr>
        <w:t xml:space="preserve">proceedings </w:t>
      </w:r>
      <w:r w:rsidRPr="007E76DC">
        <w:rPr>
          <w:rFonts w:cstheme="minorHAnsi"/>
          <w:bCs/>
          <w:i/>
          <w:iCs/>
          <w:szCs w:val="24"/>
        </w:rPr>
        <w:t>use</w:t>
      </w:r>
      <w:r w:rsidR="00B97A0C">
        <w:rPr>
          <w:rFonts w:cstheme="minorHAnsi"/>
          <w:bCs/>
          <w:i/>
          <w:iCs/>
          <w:szCs w:val="24"/>
        </w:rPr>
        <w:t>:]</w:t>
      </w:r>
    </w:p>
    <w:p w:rsidR="00C578DC" w:rsidRPr="0024474C" w:rsidRDefault="00C578DC" w:rsidP="00C578DC">
      <w:pPr>
        <w:kinsoku w:val="0"/>
        <w:overflowPunct w:val="0"/>
        <w:autoSpaceDE w:val="0"/>
        <w:autoSpaceDN w:val="0"/>
        <w:adjustRightInd w:val="0"/>
        <w:spacing w:before="201" w:after="0" w:line="240" w:lineRule="auto"/>
        <w:rPr>
          <w:rFonts w:cstheme="minorHAnsi"/>
          <w:bCs/>
          <w:szCs w:val="24"/>
        </w:rPr>
      </w:pPr>
      <w:r w:rsidRPr="0024474C">
        <w:rPr>
          <w:rFonts w:cstheme="minorHAnsi"/>
          <w:bCs/>
          <w:szCs w:val="24"/>
        </w:rPr>
        <w:t>BETWEEN:</w:t>
      </w:r>
    </w:p>
    <w:p w:rsidR="00C578DC" w:rsidRPr="00391F7B" w:rsidRDefault="00391F7B" w:rsidP="00C578DC">
      <w:pPr>
        <w:kinsoku w:val="0"/>
        <w:overflowPunct w:val="0"/>
        <w:autoSpaceDE w:val="0"/>
        <w:autoSpaceDN w:val="0"/>
        <w:adjustRightInd w:val="0"/>
        <w:spacing w:before="196" w:after="0" w:line="240" w:lineRule="auto"/>
        <w:ind w:right="23"/>
        <w:jc w:val="center"/>
        <w:rPr>
          <w:rFonts w:cstheme="minorHAnsi"/>
          <w:iCs/>
          <w:szCs w:val="24"/>
        </w:rPr>
      </w:pPr>
      <w:r w:rsidRPr="00391F7B">
        <w:rPr>
          <w:rFonts w:cstheme="minorHAnsi"/>
          <w:iCs/>
          <w:szCs w:val="24"/>
        </w:rPr>
        <w:t xml:space="preserve">THE </w:t>
      </w:r>
      <w:r w:rsidR="00C578DC" w:rsidRPr="00391F7B">
        <w:rPr>
          <w:rFonts w:cstheme="minorHAnsi"/>
          <w:iCs/>
          <w:szCs w:val="24"/>
        </w:rPr>
        <w:t>LAW SOCIETY OF BRITISH COLUMBIA</w:t>
      </w:r>
    </w:p>
    <w:p w:rsidR="00C578DC" w:rsidRPr="0024474C" w:rsidRDefault="00C578DC" w:rsidP="00C578D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Cs w:val="24"/>
        </w:rPr>
      </w:pPr>
    </w:p>
    <w:p w:rsidR="00C578DC" w:rsidRPr="0024474C" w:rsidRDefault="00C578DC" w:rsidP="00C578DC"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jc w:val="right"/>
        <w:rPr>
          <w:rFonts w:cstheme="minorHAnsi"/>
          <w:szCs w:val="24"/>
        </w:rPr>
      </w:pPr>
    </w:p>
    <w:p w:rsidR="00C578DC" w:rsidRPr="0024474C" w:rsidRDefault="00C578DC" w:rsidP="00C578DC">
      <w:pPr>
        <w:kinsoku w:val="0"/>
        <w:overflowPunct w:val="0"/>
        <w:autoSpaceDE w:val="0"/>
        <w:autoSpaceDN w:val="0"/>
        <w:adjustRightInd w:val="0"/>
        <w:spacing w:before="172" w:after="0" w:line="240" w:lineRule="auto"/>
        <w:ind w:right="2641"/>
        <w:rPr>
          <w:rFonts w:cstheme="minorHAnsi"/>
          <w:szCs w:val="24"/>
        </w:rPr>
      </w:pPr>
      <w:r w:rsidRPr="00072AE4">
        <w:rPr>
          <w:rFonts w:cstheme="minorHAnsi"/>
          <w:szCs w:val="24"/>
        </w:rPr>
        <w:t>AND:</w:t>
      </w:r>
    </w:p>
    <w:p w:rsidR="00C578DC" w:rsidRPr="0024474C" w:rsidRDefault="00C578DC" w:rsidP="00C578D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:rsidR="00350704" w:rsidRDefault="00391F7B" w:rsidP="00C578DC"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ind w:left="2642" w:right="2643"/>
        <w:jc w:val="center"/>
        <w:rPr>
          <w:rFonts w:cstheme="minorHAnsi"/>
          <w:i/>
          <w:iCs/>
          <w:szCs w:val="24"/>
        </w:rPr>
      </w:pPr>
      <w:r>
        <w:rPr>
          <w:rFonts w:cstheme="minorHAnsi"/>
          <w:i/>
          <w:iCs/>
          <w:szCs w:val="24"/>
        </w:rPr>
        <w:t xml:space="preserve">[INSERT NAME OF </w:t>
      </w:r>
    </w:p>
    <w:p w:rsidR="00C578DC" w:rsidRPr="0024474C" w:rsidRDefault="00391F7B" w:rsidP="00C578DC"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ind w:left="2642" w:right="2643"/>
        <w:jc w:val="center"/>
        <w:rPr>
          <w:rFonts w:cstheme="minorHAnsi"/>
          <w:i/>
          <w:iCs/>
          <w:szCs w:val="24"/>
        </w:rPr>
      </w:pPr>
      <w:r>
        <w:rPr>
          <w:rFonts w:cstheme="minorHAnsi"/>
          <w:i/>
          <w:iCs/>
          <w:szCs w:val="24"/>
        </w:rPr>
        <w:t>RESPONDENT]</w:t>
      </w:r>
    </w:p>
    <w:p w:rsidR="00C578DC" w:rsidRPr="0024474C" w:rsidRDefault="00391F7B" w:rsidP="00391F7B">
      <w:pPr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5434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RESPONDENT</w:t>
      </w:r>
    </w:p>
    <w:p w:rsidR="00211199" w:rsidRPr="00211199" w:rsidRDefault="00211199" w:rsidP="00211199">
      <w:pPr>
        <w:pStyle w:val="Heading2"/>
        <w:spacing w:before="360" w:after="36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11199">
        <w:rPr>
          <w:rFonts w:asciiTheme="minorHAnsi" w:hAnsiTheme="minorHAnsi" w:cstheme="minorHAnsi"/>
          <w:b/>
          <w:color w:val="auto"/>
          <w:sz w:val="24"/>
          <w:szCs w:val="24"/>
        </w:rPr>
        <w:t>NOTICE OF MOTION</w:t>
      </w:r>
    </w:p>
    <w:p w:rsidR="00391F7B" w:rsidRPr="009758A8" w:rsidRDefault="00391F7B" w:rsidP="00211199">
      <w:pPr>
        <w:spacing w:before="240" w:after="240" w:line="276" w:lineRule="auto"/>
        <w:rPr>
          <w:rFonts w:cstheme="minorHAnsi"/>
          <w:b/>
          <w:spacing w:val="8"/>
          <w:sz w:val="24"/>
          <w:szCs w:val="24"/>
        </w:rPr>
      </w:pPr>
      <w:r w:rsidRPr="009758A8">
        <w:rPr>
          <w:rFonts w:cstheme="minorHAnsi"/>
          <w:b/>
          <w:spacing w:val="8"/>
          <w:sz w:val="24"/>
          <w:szCs w:val="24"/>
        </w:rPr>
        <w:t>Name of Moving Party:</w:t>
      </w:r>
      <w:r w:rsidR="009758A8">
        <w:rPr>
          <w:rFonts w:cstheme="minorHAnsi"/>
          <w:b/>
          <w:spacing w:val="8"/>
          <w:sz w:val="24"/>
          <w:szCs w:val="24"/>
        </w:rPr>
        <w:t xml:space="preserve"> </w:t>
      </w:r>
      <w:r w:rsidR="009758A8" w:rsidRPr="009758A8">
        <w:rPr>
          <w:rFonts w:cstheme="minorHAnsi"/>
          <w:spacing w:val="8"/>
          <w:sz w:val="24"/>
          <w:szCs w:val="24"/>
        </w:rPr>
        <w:t>[insert name]</w:t>
      </w:r>
    </w:p>
    <w:p w:rsidR="009758A8" w:rsidRDefault="009758A8" w:rsidP="00211199">
      <w:pPr>
        <w:spacing w:before="240" w:after="240" w:line="276" w:lineRule="auto"/>
        <w:rPr>
          <w:rFonts w:cstheme="minorHAnsi"/>
          <w:spacing w:val="8"/>
          <w:sz w:val="24"/>
          <w:szCs w:val="24"/>
        </w:rPr>
      </w:pPr>
      <w:r w:rsidRPr="009758A8">
        <w:rPr>
          <w:rFonts w:cstheme="minorHAnsi"/>
          <w:b/>
          <w:spacing w:val="8"/>
          <w:sz w:val="24"/>
          <w:szCs w:val="24"/>
        </w:rPr>
        <w:t>To:</w:t>
      </w:r>
      <w:r>
        <w:rPr>
          <w:rFonts w:cstheme="minorHAnsi"/>
          <w:spacing w:val="8"/>
          <w:sz w:val="24"/>
          <w:szCs w:val="24"/>
        </w:rPr>
        <w:t xml:space="preserve"> [insert name of party affected]</w:t>
      </w:r>
    </w:p>
    <w:p w:rsidR="00211199" w:rsidRPr="00211199" w:rsidRDefault="009758A8" w:rsidP="00211199">
      <w:pPr>
        <w:spacing w:before="240" w:after="240" w:line="276" w:lineRule="auto"/>
        <w:rPr>
          <w:rFonts w:cstheme="minorHAnsi"/>
          <w:spacing w:val="8"/>
          <w:sz w:val="24"/>
          <w:szCs w:val="24"/>
        </w:rPr>
      </w:pPr>
      <w:r w:rsidRPr="0059405C">
        <w:rPr>
          <w:rFonts w:cstheme="minorHAnsi"/>
          <w:b/>
          <w:spacing w:val="8"/>
          <w:sz w:val="24"/>
          <w:szCs w:val="24"/>
        </w:rPr>
        <w:t>TAKE NOTICE</w:t>
      </w:r>
      <w:r>
        <w:rPr>
          <w:rFonts w:cstheme="minorHAnsi"/>
          <w:spacing w:val="8"/>
          <w:sz w:val="24"/>
          <w:szCs w:val="24"/>
        </w:rPr>
        <w:t xml:space="preserve"> that </w:t>
      </w:r>
      <w:r w:rsidR="00211199" w:rsidRPr="0059405C">
        <w:rPr>
          <w:rFonts w:cstheme="minorHAnsi"/>
          <w:spacing w:val="8"/>
          <w:sz w:val="24"/>
          <w:szCs w:val="24"/>
        </w:rPr>
        <w:t>[</w:t>
      </w:r>
      <w:r w:rsidRPr="0059405C">
        <w:rPr>
          <w:rFonts w:cstheme="minorHAnsi"/>
          <w:spacing w:val="8"/>
          <w:sz w:val="24"/>
          <w:szCs w:val="24"/>
        </w:rPr>
        <w:t>t</w:t>
      </w:r>
      <w:r w:rsidR="00211199" w:rsidRPr="0059405C">
        <w:rPr>
          <w:rFonts w:cstheme="minorHAnsi"/>
          <w:spacing w:val="8"/>
          <w:sz w:val="24"/>
          <w:szCs w:val="24"/>
        </w:rPr>
        <w:t xml:space="preserve">he moving party] will </w:t>
      </w:r>
      <w:r w:rsidRPr="0059405C">
        <w:rPr>
          <w:rFonts w:cstheme="minorHAnsi"/>
          <w:spacing w:val="8"/>
          <w:sz w:val="24"/>
          <w:szCs w:val="24"/>
        </w:rPr>
        <w:t>apply</w:t>
      </w:r>
      <w:r w:rsidR="00211199" w:rsidRPr="0059405C">
        <w:rPr>
          <w:rFonts w:cstheme="minorHAnsi"/>
          <w:spacing w:val="8"/>
          <w:sz w:val="24"/>
          <w:szCs w:val="24"/>
        </w:rPr>
        <w:t xml:space="preserve"> to the LSBC Tribunal on [insert date and time</w:t>
      </w:r>
      <w:r w:rsidR="00D84F5C">
        <w:rPr>
          <w:rFonts w:cstheme="minorHAnsi"/>
          <w:spacing w:val="8"/>
          <w:sz w:val="24"/>
          <w:szCs w:val="24"/>
        </w:rPr>
        <w:t xml:space="preserve"> or </w:t>
      </w:r>
      <w:r w:rsidR="00D84F5C" w:rsidRPr="0059405C">
        <w:rPr>
          <w:rFonts w:cstheme="minorHAnsi"/>
          <w:spacing w:val="8"/>
          <w:sz w:val="24"/>
          <w:szCs w:val="24"/>
        </w:rPr>
        <w:t>a date set by the Tribunal</w:t>
      </w:r>
      <w:r w:rsidR="00211199" w:rsidRPr="0059405C">
        <w:rPr>
          <w:rFonts w:cstheme="minorHAnsi"/>
          <w:spacing w:val="8"/>
          <w:sz w:val="24"/>
          <w:szCs w:val="24"/>
        </w:rPr>
        <w:t>]</w:t>
      </w:r>
      <w:r w:rsidR="00211199" w:rsidRPr="00211199">
        <w:rPr>
          <w:rFonts w:cstheme="minorHAnsi"/>
          <w:spacing w:val="8"/>
          <w:sz w:val="24"/>
          <w:szCs w:val="24"/>
        </w:rPr>
        <w:t xml:space="preserve"> at the Tribunal</w:t>
      </w:r>
      <w:r w:rsidR="00391F7B">
        <w:rPr>
          <w:rFonts w:cstheme="minorHAnsi"/>
          <w:spacing w:val="8"/>
          <w:sz w:val="24"/>
          <w:szCs w:val="24"/>
        </w:rPr>
        <w:t xml:space="preserve"> Office</w:t>
      </w:r>
      <w:r w:rsidR="00211199" w:rsidRPr="00211199">
        <w:rPr>
          <w:rFonts w:cstheme="minorHAnsi"/>
          <w:spacing w:val="8"/>
          <w:sz w:val="24"/>
          <w:szCs w:val="24"/>
          <w:lang w:val="en-US"/>
        </w:rPr>
        <w:t xml:space="preserve">, </w:t>
      </w:r>
      <w:r w:rsidR="00211199">
        <w:rPr>
          <w:rFonts w:cstheme="minorHAnsi"/>
          <w:spacing w:val="8"/>
          <w:sz w:val="24"/>
          <w:szCs w:val="24"/>
          <w:lang w:val="en-US"/>
        </w:rPr>
        <w:t xml:space="preserve">845 </w:t>
      </w:r>
      <w:proofErr w:type="spellStart"/>
      <w:r w:rsidR="00211199">
        <w:rPr>
          <w:rFonts w:cstheme="minorHAnsi"/>
          <w:spacing w:val="8"/>
          <w:sz w:val="24"/>
          <w:szCs w:val="24"/>
          <w:lang w:val="en-US"/>
        </w:rPr>
        <w:t>Cambie</w:t>
      </w:r>
      <w:proofErr w:type="spellEnd"/>
      <w:r w:rsidR="00211199">
        <w:rPr>
          <w:rFonts w:cstheme="minorHAnsi"/>
          <w:spacing w:val="8"/>
          <w:sz w:val="24"/>
          <w:szCs w:val="24"/>
          <w:lang w:val="en-US"/>
        </w:rPr>
        <w:t xml:space="preserve"> Street</w:t>
      </w:r>
      <w:r w:rsidR="00211199" w:rsidRPr="00211199">
        <w:rPr>
          <w:rFonts w:cstheme="minorHAnsi"/>
          <w:spacing w:val="8"/>
          <w:sz w:val="24"/>
          <w:szCs w:val="24"/>
          <w:lang w:val="en-US"/>
        </w:rPr>
        <w:t xml:space="preserve">, </w:t>
      </w:r>
      <w:r w:rsidR="00211199">
        <w:rPr>
          <w:rFonts w:cstheme="minorHAnsi"/>
          <w:spacing w:val="8"/>
          <w:sz w:val="24"/>
          <w:szCs w:val="24"/>
          <w:lang w:val="en-US"/>
        </w:rPr>
        <w:t>Vancouver, British Columbia,</w:t>
      </w:r>
      <w:r w:rsidR="00D84F5C">
        <w:rPr>
          <w:rFonts w:cstheme="minorHAnsi"/>
          <w:spacing w:val="8"/>
          <w:sz w:val="24"/>
          <w:szCs w:val="24"/>
          <w:lang w:val="en-US"/>
        </w:rPr>
        <w:t xml:space="preserve"> V6B 4Z9,</w:t>
      </w:r>
      <w:r w:rsidR="00211199" w:rsidRPr="00211199">
        <w:rPr>
          <w:rFonts w:cstheme="minorHAnsi"/>
          <w:spacing w:val="8"/>
          <w:sz w:val="24"/>
          <w:szCs w:val="24"/>
        </w:rPr>
        <w:t xml:space="preserve"> </w:t>
      </w:r>
      <w:r>
        <w:rPr>
          <w:rFonts w:cstheme="minorHAnsi"/>
          <w:spacing w:val="8"/>
          <w:sz w:val="24"/>
          <w:szCs w:val="24"/>
        </w:rPr>
        <w:t>for the orders set out in Part 1 below.</w:t>
      </w:r>
    </w:p>
    <w:p w:rsidR="00350704" w:rsidRDefault="0059405C" w:rsidP="00755B73">
      <w:pPr>
        <w:spacing w:before="240" w:after="240" w:line="276" w:lineRule="auto"/>
        <w:rPr>
          <w:rFonts w:cstheme="minorHAnsi"/>
          <w:b/>
          <w:spacing w:val="8"/>
          <w:sz w:val="24"/>
          <w:szCs w:val="24"/>
        </w:rPr>
      </w:pPr>
      <w:r w:rsidRPr="00211199">
        <w:rPr>
          <w:rStyle w:val="Heading3Char"/>
          <w:rFonts w:asciiTheme="minorHAnsi" w:hAnsiTheme="minorHAnsi" w:cstheme="minorHAnsi"/>
          <w:b/>
          <w:color w:val="auto"/>
        </w:rPr>
        <w:t>PROPOSED METHOD OF HEARING</w:t>
      </w:r>
      <w:r w:rsidRPr="00211199">
        <w:rPr>
          <w:rFonts w:cstheme="minorHAnsi"/>
          <w:b/>
          <w:spacing w:val="8"/>
          <w:sz w:val="24"/>
          <w:szCs w:val="24"/>
        </w:rPr>
        <w:t xml:space="preserve">: </w:t>
      </w:r>
      <w:r>
        <w:rPr>
          <w:rFonts w:cstheme="minorHAnsi"/>
          <w:b/>
          <w:spacing w:val="8"/>
          <w:sz w:val="24"/>
          <w:szCs w:val="24"/>
        </w:rPr>
        <w:t xml:space="preserve"> </w:t>
      </w:r>
    </w:p>
    <w:p w:rsidR="00755B73" w:rsidRDefault="00211199" w:rsidP="00755B73">
      <w:pPr>
        <w:spacing w:before="240" w:after="240" w:line="276" w:lineRule="auto"/>
        <w:rPr>
          <w:rFonts w:cstheme="minorHAnsi"/>
          <w:spacing w:val="8"/>
          <w:sz w:val="24"/>
          <w:szCs w:val="24"/>
        </w:rPr>
      </w:pPr>
      <w:r w:rsidRPr="00211199">
        <w:rPr>
          <w:rFonts w:cstheme="minorHAnsi"/>
          <w:spacing w:val="8"/>
          <w:sz w:val="24"/>
          <w:szCs w:val="24"/>
        </w:rPr>
        <w:t>The motion is requested to be heard</w:t>
      </w:r>
      <w:r w:rsidR="00350704">
        <w:rPr>
          <w:rFonts w:cstheme="minorHAnsi"/>
          <w:spacing w:val="8"/>
          <w:sz w:val="24"/>
          <w:szCs w:val="24"/>
        </w:rPr>
        <w:t>: [choose Zoom c</w:t>
      </w:r>
      <w:r w:rsidR="004A084C">
        <w:rPr>
          <w:rFonts w:cstheme="minorHAnsi"/>
          <w:spacing w:val="8"/>
          <w:sz w:val="24"/>
          <w:szCs w:val="24"/>
        </w:rPr>
        <w:t>onference or i</w:t>
      </w:r>
      <w:r w:rsidR="00755B73">
        <w:rPr>
          <w:rFonts w:cstheme="minorHAnsi"/>
          <w:spacing w:val="8"/>
          <w:sz w:val="24"/>
          <w:szCs w:val="24"/>
        </w:rPr>
        <w:t>n writing]</w:t>
      </w:r>
    </w:p>
    <w:p w:rsidR="00211199" w:rsidRPr="00755B73" w:rsidRDefault="0059405C" w:rsidP="00755B73">
      <w:pPr>
        <w:spacing w:before="240" w:after="240" w:line="276" w:lineRule="auto"/>
        <w:rPr>
          <w:rFonts w:cstheme="minorHAnsi"/>
          <w:b/>
          <w:spacing w:val="8"/>
          <w:sz w:val="24"/>
          <w:szCs w:val="24"/>
        </w:rPr>
      </w:pPr>
      <w:r>
        <w:rPr>
          <w:rFonts w:cstheme="minorHAnsi"/>
          <w:b/>
          <w:sz w:val="24"/>
          <w:szCs w:val="24"/>
          <w:lang w:val="en-US"/>
        </w:rPr>
        <w:t xml:space="preserve">PART </w:t>
      </w:r>
      <w:r w:rsidR="00350704">
        <w:rPr>
          <w:rFonts w:cstheme="minorHAnsi"/>
          <w:b/>
          <w:sz w:val="24"/>
          <w:szCs w:val="24"/>
          <w:lang w:val="en-US"/>
        </w:rPr>
        <w:t>1: ORDERS OR DIRECTIONS SOUGHT</w:t>
      </w:r>
    </w:p>
    <w:p w:rsidR="00563F55" w:rsidRPr="00190CB2" w:rsidRDefault="00563F55" w:rsidP="00190CB2">
      <w:pPr>
        <w:pStyle w:val="ListParagraph"/>
        <w:numPr>
          <w:ilvl w:val="0"/>
          <w:numId w:val="7"/>
        </w:numPr>
        <w:spacing w:before="240" w:after="240" w:line="276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9758A8">
        <w:rPr>
          <w:rFonts w:cstheme="minorHAnsi"/>
          <w:sz w:val="24"/>
          <w:szCs w:val="24"/>
        </w:rPr>
        <w:t>Using numbered paragraphs set out the precise orders or directions that will be sought at the motion</w:t>
      </w:r>
      <w:r w:rsidR="00350704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]</w:t>
      </w:r>
      <w:r w:rsidR="009758A8">
        <w:rPr>
          <w:rFonts w:cstheme="minorHAnsi"/>
          <w:sz w:val="24"/>
          <w:szCs w:val="24"/>
        </w:rPr>
        <w:t xml:space="preserve"> </w:t>
      </w:r>
    </w:p>
    <w:p w:rsidR="007E76DC" w:rsidRDefault="007E76DC">
      <w:pPr>
        <w:spacing w:after="200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  <w:bookmarkStart w:id="0" w:name="_GoBack"/>
      <w:bookmarkEnd w:id="0"/>
    </w:p>
    <w:p w:rsidR="00211199" w:rsidRPr="00755B73" w:rsidRDefault="00350704" w:rsidP="00755B73">
      <w:pPr>
        <w:spacing w:before="240" w:after="24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PART 2: FACTUAL BASIS</w:t>
      </w:r>
    </w:p>
    <w:p w:rsidR="0059405C" w:rsidRPr="00190CB2" w:rsidRDefault="00563F55" w:rsidP="00190CB2">
      <w:pPr>
        <w:pStyle w:val="ListParagraph"/>
        <w:numPr>
          <w:ilvl w:val="0"/>
          <w:numId w:val="8"/>
        </w:numPr>
        <w:spacing w:before="240" w:after="24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[Using numbered paragraphs, set out a brief summary of the facts supporting the </w:t>
      </w:r>
      <w:r w:rsidR="00427C87">
        <w:rPr>
          <w:rFonts w:cstheme="minorHAnsi"/>
          <w:sz w:val="24"/>
          <w:szCs w:val="24"/>
        </w:rPr>
        <w:t>motion</w:t>
      </w:r>
      <w:r w:rsidR="00350704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]</w:t>
      </w:r>
    </w:p>
    <w:p w:rsidR="00563F55" w:rsidRPr="00755B73" w:rsidRDefault="00350704" w:rsidP="00F52DCA">
      <w:pPr>
        <w:spacing w:before="240" w:after="24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PART 3: LEGAL BASIS</w:t>
      </w:r>
    </w:p>
    <w:p w:rsidR="00391F7B" w:rsidRPr="00190CB2" w:rsidRDefault="00563F55" w:rsidP="00190CB2">
      <w:pPr>
        <w:pStyle w:val="ListParagraph"/>
        <w:numPr>
          <w:ilvl w:val="0"/>
          <w:numId w:val="10"/>
        </w:numPr>
        <w:spacing w:before="240" w:after="24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[Us</w:t>
      </w:r>
      <w:r w:rsidR="00427C87">
        <w:rPr>
          <w:rFonts w:cstheme="minorHAnsi"/>
          <w:sz w:val="24"/>
          <w:szCs w:val="24"/>
        </w:rPr>
        <w:t>ing numbered paragraphs, specif</w:t>
      </w:r>
      <w:r>
        <w:rPr>
          <w:rFonts w:cstheme="minorHAnsi"/>
          <w:sz w:val="24"/>
          <w:szCs w:val="24"/>
        </w:rPr>
        <w:t>y any rule or other enactment relied on and provide a brief summary of any other legal arguments on which the moving party intends to rely in support of the orders sought</w:t>
      </w:r>
      <w:r w:rsidR="00350704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]</w:t>
      </w:r>
    </w:p>
    <w:p w:rsidR="00563F55" w:rsidRDefault="0059405C" w:rsidP="00F52DCA">
      <w:pPr>
        <w:spacing w:before="240" w:after="240" w:line="276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PA</w:t>
      </w:r>
      <w:r w:rsidR="00350704">
        <w:rPr>
          <w:rFonts w:cstheme="minorHAnsi"/>
          <w:b/>
          <w:sz w:val="24"/>
        </w:rPr>
        <w:t>RT 4: MATERIAL TO BE RELIED ON</w:t>
      </w:r>
    </w:p>
    <w:p w:rsidR="00211199" w:rsidRDefault="00563F55" w:rsidP="00F52DCA">
      <w:pPr>
        <w:pStyle w:val="ListParagraph"/>
        <w:numPr>
          <w:ilvl w:val="0"/>
          <w:numId w:val="9"/>
        </w:numPr>
        <w:spacing w:before="240" w:after="24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[Using numbered paragraphs, list the </w:t>
      </w:r>
      <w:r w:rsidR="004A084C">
        <w:rPr>
          <w:rFonts w:cstheme="minorHAnsi"/>
          <w:sz w:val="24"/>
          <w:szCs w:val="24"/>
        </w:rPr>
        <w:t xml:space="preserve">affidavits or supporting documents </w:t>
      </w:r>
      <w:r>
        <w:rPr>
          <w:rFonts w:cstheme="minorHAnsi"/>
          <w:sz w:val="24"/>
          <w:szCs w:val="24"/>
        </w:rPr>
        <w:t xml:space="preserve">served with the notice of motion and any other affidavits </w:t>
      </w:r>
      <w:r w:rsidR="004A084C">
        <w:rPr>
          <w:rFonts w:cstheme="minorHAnsi"/>
          <w:sz w:val="24"/>
          <w:szCs w:val="24"/>
        </w:rPr>
        <w:t>or</w:t>
      </w:r>
      <w:r>
        <w:rPr>
          <w:rFonts w:cstheme="minorHAnsi"/>
          <w:sz w:val="24"/>
          <w:szCs w:val="24"/>
        </w:rPr>
        <w:t xml:space="preserve"> other documents already filed with the </w:t>
      </w:r>
      <w:r w:rsidR="00350704">
        <w:rPr>
          <w:rFonts w:cstheme="minorHAnsi"/>
          <w:sz w:val="24"/>
          <w:szCs w:val="24"/>
        </w:rPr>
        <w:t xml:space="preserve">LSBC </w:t>
      </w:r>
      <w:r>
        <w:rPr>
          <w:rFonts w:cstheme="minorHAnsi"/>
          <w:sz w:val="24"/>
          <w:szCs w:val="24"/>
        </w:rPr>
        <w:t>Tribunal on which the moving party will rely</w:t>
      </w:r>
      <w:r w:rsidR="0059405C">
        <w:rPr>
          <w:rFonts w:cstheme="minorHAnsi"/>
          <w:sz w:val="24"/>
          <w:szCs w:val="24"/>
        </w:rPr>
        <w:t>.]</w:t>
      </w:r>
    </w:p>
    <w:p w:rsidR="0059405C" w:rsidRPr="0059405C" w:rsidRDefault="00C15AF0" w:rsidP="00F52DCA">
      <w:pPr>
        <w:pStyle w:val="ListParagraph"/>
        <w:numPr>
          <w:ilvl w:val="0"/>
          <w:numId w:val="9"/>
        </w:numPr>
        <w:spacing w:before="240" w:after="240" w:line="276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[Documents that are not made exhibits to an affidavit should be organized in chronological order and numbered consecutively</w:t>
      </w:r>
      <w:r w:rsidR="00350704">
        <w:rPr>
          <w:rFonts w:cstheme="minorHAnsi"/>
          <w:sz w:val="24"/>
          <w:szCs w:val="24"/>
        </w:rPr>
        <w:t>.]</w:t>
      </w:r>
    </w:p>
    <w:p w:rsidR="0059405C" w:rsidRDefault="0059405C" w:rsidP="0059405C">
      <w:pPr>
        <w:spacing w:before="240" w:after="24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TO </w:t>
      </w:r>
      <w:r w:rsidRPr="0059405C">
        <w:rPr>
          <w:rFonts w:cstheme="minorHAnsi"/>
          <w:b/>
          <w:sz w:val="24"/>
          <w:szCs w:val="24"/>
        </w:rPr>
        <w:t xml:space="preserve">THE PERSONS RECEIVING THIS NOTICE OF </w:t>
      </w:r>
      <w:r>
        <w:rPr>
          <w:rFonts w:cstheme="minorHAnsi"/>
          <w:b/>
          <w:sz w:val="24"/>
          <w:szCs w:val="24"/>
        </w:rPr>
        <w:t>MOTION</w:t>
      </w:r>
      <w:r w:rsidRPr="0059405C">
        <w:rPr>
          <w:rFonts w:cstheme="minorHAnsi"/>
          <w:b/>
          <w:sz w:val="24"/>
          <w:szCs w:val="24"/>
        </w:rPr>
        <w:t>:</w:t>
      </w:r>
      <w:r w:rsidRPr="0059405C">
        <w:rPr>
          <w:rFonts w:cstheme="minorHAnsi"/>
          <w:sz w:val="24"/>
          <w:szCs w:val="24"/>
        </w:rPr>
        <w:t xml:space="preserve"> If you wi</w:t>
      </w:r>
      <w:r>
        <w:rPr>
          <w:rFonts w:cstheme="minorHAnsi"/>
          <w:sz w:val="24"/>
          <w:szCs w:val="24"/>
        </w:rPr>
        <w:t>sh to respond to</w:t>
      </w:r>
      <w:r w:rsidR="00350704">
        <w:rPr>
          <w:rFonts w:cstheme="minorHAnsi"/>
          <w:sz w:val="24"/>
          <w:szCs w:val="24"/>
        </w:rPr>
        <w:t xml:space="preserve"> this Notice of M</w:t>
      </w:r>
      <w:r>
        <w:rPr>
          <w:rFonts w:cstheme="minorHAnsi"/>
          <w:sz w:val="24"/>
          <w:szCs w:val="24"/>
        </w:rPr>
        <w:t>otion</w:t>
      </w:r>
      <w:r w:rsidRPr="0059405C">
        <w:rPr>
          <w:rFonts w:cstheme="minorHAnsi"/>
          <w:sz w:val="24"/>
          <w:szCs w:val="24"/>
        </w:rPr>
        <w:t xml:space="preserve">, you must, </w:t>
      </w:r>
      <w:r w:rsidRPr="005D4BF2">
        <w:rPr>
          <w:rFonts w:cstheme="minorHAnsi"/>
          <w:sz w:val="24"/>
          <w:szCs w:val="24"/>
        </w:rPr>
        <w:t xml:space="preserve">within </w:t>
      </w:r>
      <w:r w:rsidR="00350704">
        <w:rPr>
          <w:rFonts w:cstheme="minorHAnsi"/>
          <w:sz w:val="24"/>
          <w:szCs w:val="24"/>
        </w:rPr>
        <w:t>five (</w:t>
      </w:r>
      <w:r w:rsidRPr="005D4BF2">
        <w:rPr>
          <w:rFonts w:cstheme="minorHAnsi"/>
          <w:sz w:val="24"/>
          <w:szCs w:val="24"/>
        </w:rPr>
        <w:t>5</w:t>
      </w:r>
      <w:r w:rsidR="00350704">
        <w:rPr>
          <w:rFonts w:cstheme="minorHAnsi"/>
          <w:sz w:val="24"/>
          <w:szCs w:val="24"/>
        </w:rPr>
        <w:t>)</w:t>
      </w:r>
      <w:r w:rsidRPr="005D4BF2">
        <w:rPr>
          <w:rFonts w:cstheme="minorHAnsi"/>
          <w:sz w:val="24"/>
          <w:szCs w:val="24"/>
        </w:rPr>
        <w:t xml:space="preserve"> business days</w:t>
      </w:r>
      <w:r w:rsidRPr="0059405C">
        <w:rPr>
          <w:rFonts w:cstheme="minorHAnsi"/>
          <w:sz w:val="24"/>
          <w:szCs w:val="24"/>
        </w:rPr>
        <w:t xml:space="preserve"> after service of this notice of </w:t>
      </w:r>
      <w:r w:rsidR="00350704">
        <w:rPr>
          <w:rFonts w:cstheme="minorHAnsi"/>
          <w:sz w:val="24"/>
          <w:szCs w:val="24"/>
        </w:rPr>
        <w:t>motion:</w:t>
      </w:r>
    </w:p>
    <w:p w:rsidR="0059405C" w:rsidRPr="0059405C" w:rsidRDefault="0059405C" w:rsidP="0059405C">
      <w:pPr>
        <w:spacing w:before="240" w:after="240" w:line="276" w:lineRule="auto"/>
        <w:ind w:left="1134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(a)</w:t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serve</w:t>
      </w:r>
      <w:proofErr w:type="gramEnd"/>
      <w:r>
        <w:rPr>
          <w:rFonts w:cstheme="minorHAnsi"/>
          <w:sz w:val="24"/>
          <w:szCs w:val="24"/>
        </w:rPr>
        <w:t xml:space="preserve"> and </w:t>
      </w:r>
      <w:r w:rsidRPr="0059405C">
        <w:rPr>
          <w:rFonts w:cstheme="minorHAnsi"/>
          <w:sz w:val="24"/>
          <w:szCs w:val="24"/>
        </w:rPr>
        <w:t xml:space="preserve">file </w:t>
      </w:r>
      <w:r w:rsidR="00D11BE7">
        <w:rPr>
          <w:rFonts w:cstheme="minorHAnsi"/>
          <w:sz w:val="24"/>
          <w:szCs w:val="24"/>
        </w:rPr>
        <w:t xml:space="preserve">a </w:t>
      </w:r>
      <w:r w:rsidRPr="0059405C">
        <w:rPr>
          <w:rFonts w:cstheme="minorHAnsi"/>
          <w:sz w:val="24"/>
          <w:szCs w:val="24"/>
        </w:rPr>
        <w:t xml:space="preserve">response in Form </w:t>
      </w:r>
      <w:r w:rsidR="004A084C">
        <w:rPr>
          <w:rFonts w:cstheme="minorHAnsi"/>
          <w:sz w:val="24"/>
          <w:szCs w:val="24"/>
        </w:rPr>
        <w:t xml:space="preserve">6 </w:t>
      </w:r>
      <w:r w:rsidR="00D11BE7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974CAD">
        <w:rPr>
          <w:rFonts w:cstheme="minorHAnsi"/>
          <w:sz w:val="24"/>
          <w:szCs w:val="24"/>
        </w:rPr>
        <w:t xml:space="preserve">Motion </w:t>
      </w:r>
      <w:r>
        <w:rPr>
          <w:rFonts w:cstheme="minorHAnsi"/>
          <w:sz w:val="24"/>
          <w:szCs w:val="24"/>
        </w:rPr>
        <w:t>Response</w:t>
      </w:r>
      <w:r w:rsidRPr="0059405C">
        <w:rPr>
          <w:rFonts w:cstheme="minorHAnsi"/>
          <w:sz w:val="24"/>
          <w:szCs w:val="24"/>
        </w:rPr>
        <w:t>,</w:t>
      </w:r>
    </w:p>
    <w:p w:rsidR="0059405C" w:rsidRPr="0059405C" w:rsidRDefault="00D11BE7" w:rsidP="00D11BE7">
      <w:pPr>
        <w:spacing w:before="240" w:after="240" w:line="276" w:lineRule="auto"/>
        <w:ind w:left="1134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(b)</w:t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serve</w:t>
      </w:r>
      <w:proofErr w:type="gramEnd"/>
      <w:r>
        <w:rPr>
          <w:rFonts w:cstheme="minorHAnsi"/>
          <w:sz w:val="24"/>
          <w:szCs w:val="24"/>
        </w:rPr>
        <w:t xml:space="preserve"> and </w:t>
      </w:r>
      <w:r w:rsidR="0059405C" w:rsidRPr="0059405C">
        <w:rPr>
          <w:rFonts w:cstheme="minorHAnsi"/>
          <w:sz w:val="24"/>
          <w:szCs w:val="24"/>
        </w:rPr>
        <w:t>file every affidavit</w:t>
      </w:r>
      <w:r w:rsidR="004A084C">
        <w:rPr>
          <w:rFonts w:cstheme="minorHAnsi"/>
          <w:sz w:val="24"/>
          <w:szCs w:val="24"/>
        </w:rPr>
        <w:t xml:space="preserve"> or</w:t>
      </w:r>
      <w:r w:rsidR="0059405C" w:rsidRPr="0059405C">
        <w:rPr>
          <w:rFonts w:cstheme="minorHAnsi"/>
          <w:sz w:val="24"/>
          <w:szCs w:val="24"/>
        </w:rPr>
        <w:t xml:space="preserve"> other document, that</w:t>
      </w:r>
      <w:r w:rsidR="00350704">
        <w:rPr>
          <w:rFonts w:cstheme="minorHAnsi"/>
          <w:sz w:val="24"/>
          <w:szCs w:val="24"/>
        </w:rPr>
        <w:t>:</w:t>
      </w:r>
    </w:p>
    <w:p w:rsidR="0059405C" w:rsidRPr="0059405C" w:rsidRDefault="0059405C" w:rsidP="00D11BE7">
      <w:pPr>
        <w:spacing w:before="240" w:after="240" w:line="276" w:lineRule="auto"/>
        <w:ind w:left="1701" w:hanging="567"/>
        <w:rPr>
          <w:rFonts w:cstheme="minorHAnsi"/>
          <w:sz w:val="24"/>
          <w:szCs w:val="24"/>
        </w:rPr>
      </w:pPr>
      <w:r w:rsidRPr="0059405C">
        <w:rPr>
          <w:rFonts w:cstheme="minorHAnsi"/>
          <w:sz w:val="24"/>
          <w:szCs w:val="24"/>
        </w:rPr>
        <w:t>(</w:t>
      </w:r>
      <w:proofErr w:type="spellStart"/>
      <w:r w:rsidRPr="0059405C">
        <w:rPr>
          <w:rFonts w:cstheme="minorHAnsi"/>
          <w:sz w:val="24"/>
          <w:szCs w:val="24"/>
        </w:rPr>
        <w:t>i</w:t>
      </w:r>
      <w:proofErr w:type="spellEnd"/>
      <w:r w:rsidRPr="0059405C">
        <w:rPr>
          <w:rFonts w:cstheme="minorHAnsi"/>
          <w:sz w:val="24"/>
          <w:szCs w:val="24"/>
        </w:rPr>
        <w:t xml:space="preserve">) </w:t>
      </w:r>
      <w:r w:rsidR="00D11BE7">
        <w:rPr>
          <w:rFonts w:cstheme="minorHAnsi"/>
          <w:sz w:val="24"/>
          <w:szCs w:val="24"/>
        </w:rPr>
        <w:tab/>
      </w:r>
      <w:proofErr w:type="gramStart"/>
      <w:r w:rsidRPr="0059405C">
        <w:rPr>
          <w:rFonts w:cstheme="minorHAnsi"/>
          <w:sz w:val="24"/>
          <w:szCs w:val="24"/>
        </w:rPr>
        <w:t>you</w:t>
      </w:r>
      <w:proofErr w:type="gramEnd"/>
      <w:r w:rsidRPr="0059405C">
        <w:rPr>
          <w:rFonts w:cstheme="minorHAnsi"/>
          <w:sz w:val="24"/>
          <w:szCs w:val="24"/>
        </w:rPr>
        <w:t xml:space="preserve"> intend to refer to at the hearing of this </w:t>
      </w:r>
      <w:r w:rsidR="00D11BE7">
        <w:rPr>
          <w:rFonts w:cstheme="minorHAnsi"/>
          <w:sz w:val="24"/>
          <w:szCs w:val="24"/>
        </w:rPr>
        <w:t>motion</w:t>
      </w:r>
      <w:r w:rsidR="00350704">
        <w:rPr>
          <w:rFonts w:cstheme="minorHAnsi"/>
          <w:sz w:val="24"/>
          <w:szCs w:val="24"/>
        </w:rPr>
        <w:t>;</w:t>
      </w:r>
      <w:r w:rsidRPr="0059405C">
        <w:rPr>
          <w:rFonts w:cstheme="minorHAnsi"/>
          <w:sz w:val="24"/>
          <w:szCs w:val="24"/>
        </w:rPr>
        <w:t xml:space="preserve"> and</w:t>
      </w:r>
    </w:p>
    <w:p w:rsidR="0059405C" w:rsidRPr="0059405C" w:rsidRDefault="0059405C" w:rsidP="00D11BE7">
      <w:pPr>
        <w:spacing w:before="240" w:after="240" w:line="276" w:lineRule="auto"/>
        <w:ind w:left="1701" w:hanging="567"/>
        <w:rPr>
          <w:rFonts w:cstheme="minorHAnsi"/>
          <w:sz w:val="24"/>
          <w:szCs w:val="24"/>
        </w:rPr>
      </w:pPr>
      <w:r w:rsidRPr="0059405C">
        <w:rPr>
          <w:rFonts w:cstheme="minorHAnsi"/>
          <w:sz w:val="24"/>
          <w:szCs w:val="24"/>
        </w:rPr>
        <w:t xml:space="preserve">(ii) </w:t>
      </w:r>
      <w:r w:rsidR="00D11BE7">
        <w:rPr>
          <w:rFonts w:cstheme="minorHAnsi"/>
          <w:sz w:val="24"/>
          <w:szCs w:val="24"/>
        </w:rPr>
        <w:tab/>
      </w:r>
      <w:proofErr w:type="gramStart"/>
      <w:r w:rsidRPr="0059405C">
        <w:rPr>
          <w:rFonts w:cstheme="minorHAnsi"/>
          <w:sz w:val="24"/>
          <w:szCs w:val="24"/>
        </w:rPr>
        <w:t>has</w:t>
      </w:r>
      <w:proofErr w:type="gramEnd"/>
      <w:r w:rsidRPr="0059405C">
        <w:rPr>
          <w:rFonts w:cstheme="minorHAnsi"/>
          <w:sz w:val="24"/>
          <w:szCs w:val="24"/>
        </w:rPr>
        <w:t xml:space="preserve"> not alrea</w:t>
      </w:r>
      <w:r w:rsidR="00D11BE7">
        <w:rPr>
          <w:rFonts w:cstheme="minorHAnsi"/>
          <w:sz w:val="24"/>
          <w:szCs w:val="24"/>
        </w:rPr>
        <w:t>dy been filed in the proceeding.</w:t>
      </w:r>
    </w:p>
    <w:p w:rsidR="0059405C" w:rsidRDefault="0059405C" w:rsidP="0059405C">
      <w:pPr>
        <w:spacing w:before="240" w:after="240" w:line="276" w:lineRule="auto"/>
        <w:rPr>
          <w:rFonts w:cstheme="minorHAnsi"/>
          <w:sz w:val="24"/>
          <w:szCs w:val="24"/>
        </w:rPr>
      </w:pPr>
    </w:p>
    <w:p w:rsidR="00190CB2" w:rsidRPr="0059405C" w:rsidRDefault="00190CB2" w:rsidP="0059405C">
      <w:pPr>
        <w:spacing w:before="240" w:after="240" w:line="276" w:lineRule="auto"/>
        <w:rPr>
          <w:rFonts w:cstheme="minorHAnsi"/>
          <w:sz w:val="24"/>
          <w:szCs w:val="24"/>
        </w:rPr>
      </w:pPr>
      <w:r w:rsidRPr="00190CB2">
        <w:rPr>
          <w:rFonts w:cstheme="minorHAnsi"/>
          <w:b/>
          <w:sz w:val="24"/>
          <w:szCs w:val="24"/>
        </w:rPr>
        <w:t>Anticipated Length of Hearing:</w:t>
      </w:r>
      <w:r>
        <w:rPr>
          <w:rFonts w:cstheme="minorHAnsi"/>
          <w:sz w:val="24"/>
          <w:szCs w:val="24"/>
        </w:rPr>
        <w:t xml:space="preserve">  [insert time estimate]</w:t>
      </w:r>
    </w:p>
    <w:p w:rsidR="00D84F5C" w:rsidRPr="00D11BE7" w:rsidRDefault="00D84F5C" w:rsidP="00D11BE7">
      <w:pPr>
        <w:ind w:right="23"/>
        <w:jc w:val="center"/>
        <w:rPr>
          <w:rFonts w:cstheme="minorHAnsi"/>
          <w:b/>
          <w:spacing w:val="8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4401"/>
      </w:tblGrid>
      <w:tr w:rsidR="00D84F5C" w:rsidTr="00D84F5C">
        <w:tc>
          <w:tcPr>
            <w:tcW w:w="4401" w:type="dxa"/>
            <w:vAlign w:val="center"/>
          </w:tcPr>
          <w:p w:rsidR="00D84F5C" w:rsidRDefault="00D84F5C" w:rsidP="00D84F5C">
            <w:pPr>
              <w:ind w:right="23"/>
              <w:rPr>
                <w:rFonts w:cstheme="minorHAnsi"/>
                <w:b/>
                <w:spacing w:val="8"/>
                <w:sz w:val="24"/>
                <w:szCs w:val="24"/>
              </w:rPr>
            </w:pPr>
            <w:r>
              <w:rPr>
                <w:rFonts w:cstheme="minorHAnsi"/>
                <w:b/>
                <w:spacing w:val="8"/>
                <w:sz w:val="24"/>
                <w:szCs w:val="24"/>
              </w:rPr>
              <w:t>____________________________</w:t>
            </w:r>
          </w:p>
        </w:tc>
        <w:tc>
          <w:tcPr>
            <w:tcW w:w="4401" w:type="dxa"/>
          </w:tcPr>
          <w:p w:rsidR="00D84F5C" w:rsidRDefault="00D84F5C" w:rsidP="00D84F5C">
            <w:pPr>
              <w:ind w:right="23"/>
              <w:jc w:val="right"/>
              <w:rPr>
                <w:rFonts w:cstheme="minorHAnsi"/>
                <w:b/>
                <w:spacing w:val="8"/>
                <w:sz w:val="24"/>
                <w:szCs w:val="24"/>
              </w:rPr>
            </w:pPr>
            <w:r>
              <w:rPr>
                <w:rFonts w:cstheme="minorHAnsi"/>
                <w:b/>
                <w:spacing w:val="8"/>
                <w:sz w:val="24"/>
                <w:szCs w:val="24"/>
              </w:rPr>
              <w:t>____________________________</w:t>
            </w:r>
          </w:p>
        </w:tc>
      </w:tr>
      <w:tr w:rsidR="00D84F5C" w:rsidTr="00D84F5C">
        <w:tc>
          <w:tcPr>
            <w:tcW w:w="4401" w:type="dxa"/>
            <w:vAlign w:val="center"/>
          </w:tcPr>
          <w:p w:rsidR="00D84F5C" w:rsidRPr="00D84F5C" w:rsidRDefault="00D84F5C" w:rsidP="00D84F5C">
            <w:pPr>
              <w:ind w:right="23"/>
              <w:rPr>
                <w:rFonts w:cstheme="minorHAnsi"/>
                <w:spacing w:val="8"/>
                <w:sz w:val="24"/>
                <w:szCs w:val="24"/>
              </w:rPr>
            </w:pPr>
            <w:r w:rsidRPr="00D84F5C">
              <w:rPr>
                <w:rFonts w:cstheme="minorHAnsi"/>
                <w:spacing w:val="8"/>
                <w:sz w:val="24"/>
                <w:szCs w:val="24"/>
              </w:rPr>
              <w:t>Date</w:t>
            </w:r>
          </w:p>
        </w:tc>
        <w:tc>
          <w:tcPr>
            <w:tcW w:w="4401" w:type="dxa"/>
          </w:tcPr>
          <w:p w:rsidR="00D84F5C" w:rsidRPr="00D84F5C" w:rsidRDefault="00D84F5C" w:rsidP="00D84F5C">
            <w:pPr>
              <w:ind w:right="23"/>
              <w:jc w:val="right"/>
              <w:rPr>
                <w:rFonts w:cstheme="minorHAnsi"/>
                <w:spacing w:val="8"/>
                <w:sz w:val="24"/>
                <w:szCs w:val="24"/>
              </w:rPr>
            </w:pPr>
            <w:r>
              <w:rPr>
                <w:rFonts w:cstheme="minorHAnsi"/>
                <w:spacing w:val="8"/>
                <w:sz w:val="24"/>
                <w:szCs w:val="24"/>
              </w:rPr>
              <w:t xml:space="preserve">[Name and </w:t>
            </w:r>
            <w:r w:rsidRPr="00D84F5C">
              <w:rPr>
                <w:rFonts w:cstheme="minorHAnsi"/>
                <w:spacing w:val="8"/>
                <w:sz w:val="24"/>
                <w:szCs w:val="24"/>
              </w:rPr>
              <w:t>Signature of moving party or their counsel</w:t>
            </w:r>
            <w:r>
              <w:rPr>
                <w:rFonts w:cstheme="minorHAnsi"/>
                <w:spacing w:val="8"/>
                <w:sz w:val="24"/>
                <w:szCs w:val="24"/>
              </w:rPr>
              <w:t>]</w:t>
            </w:r>
          </w:p>
        </w:tc>
      </w:tr>
    </w:tbl>
    <w:p w:rsidR="008A2BF0" w:rsidRPr="00D11BE7" w:rsidRDefault="008A2BF0" w:rsidP="00D11BE7">
      <w:pPr>
        <w:ind w:right="23"/>
        <w:jc w:val="center"/>
        <w:rPr>
          <w:rFonts w:cstheme="minorHAnsi"/>
          <w:b/>
          <w:spacing w:val="8"/>
          <w:sz w:val="24"/>
          <w:szCs w:val="24"/>
        </w:rPr>
      </w:pPr>
    </w:p>
    <w:sectPr w:rsidR="008A2BF0" w:rsidRPr="00D11BE7" w:rsidSect="00F00D5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656" w:right="1714" w:bottom="1656" w:left="17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B73" w:rsidRDefault="00755B73" w:rsidP="00755B73">
      <w:pPr>
        <w:spacing w:after="0" w:line="240" w:lineRule="auto"/>
      </w:pPr>
      <w:r>
        <w:separator/>
      </w:r>
    </w:p>
  </w:endnote>
  <w:endnote w:type="continuationSeparator" w:id="0">
    <w:p w:rsidR="00755B73" w:rsidRDefault="00755B73" w:rsidP="00755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704" w:rsidRDefault="00350704">
    <w:pPr>
      <w:pStyle w:val="Footer"/>
      <w:jc w:val="right"/>
    </w:pPr>
    <w:r>
      <w:t xml:space="preserve">Page </w:t>
    </w:r>
    <w:sdt>
      <w:sdtPr>
        <w:id w:val="-2691670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sdtContent>
    </w:sdt>
  </w:p>
  <w:p w:rsidR="007A1923" w:rsidRPr="0045659A" w:rsidRDefault="00350704" w:rsidP="00350704">
    <w:pPr>
      <w:pStyle w:val="Footer"/>
      <w:tabs>
        <w:tab w:val="left" w:pos="450"/>
      </w:tabs>
      <w:rPr>
        <w:rFonts w:cstheme="minorHAnsi"/>
        <w:spacing w:val="8"/>
        <w:sz w:val="20"/>
        <w:szCs w:val="18"/>
      </w:rPr>
    </w:pPr>
    <w:r>
      <w:rPr>
        <w:rFonts w:cstheme="minorHAnsi"/>
        <w:spacing w:val="8"/>
        <w:sz w:val="20"/>
        <w:szCs w:val="18"/>
      </w:rPr>
      <w:tab/>
    </w:r>
    <w:r>
      <w:rPr>
        <w:rFonts w:cstheme="minorHAnsi"/>
        <w:spacing w:val="8"/>
        <w:sz w:val="20"/>
        <w:szCs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704" w:rsidRDefault="00350704">
    <w:pPr>
      <w:pStyle w:val="Footer"/>
      <w:jc w:val="right"/>
    </w:pPr>
    <w:r>
      <w:t xml:space="preserve">Page </w:t>
    </w:r>
    <w:sdt>
      <w:sdtPr>
        <w:id w:val="-4052279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of 2</w:t>
    </w:r>
  </w:p>
  <w:p w:rsidR="00F00D51" w:rsidRPr="00F00D51" w:rsidRDefault="00F00D51">
    <w:pPr>
      <w:pStyle w:val="Footer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B73" w:rsidRDefault="00755B73" w:rsidP="00755B73">
      <w:pPr>
        <w:spacing w:after="0" w:line="240" w:lineRule="auto"/>
      </w:pPr>
      <w:r>
        <w:separator/>
      </w:r>
    </w:p>
  </w:footnote>
  <w:footnote w:type="continuationSeparator" w:id="0">
    <w:p w:rsidR="00755B73" w:rsidRDefault="00755B73" w:rsidP="00755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D51" w:rsidRDefault="00F00D51" w:rsidP="00F00D51">
    <w:pPr>
      <w:spacing w:after="0"/>
      <w:jc w:val="right"/>
      <w:rPr>
        <w:rFonts w:cstheme="minorHAnsi"/>
        <w:sz w:val="24"/>
        <w:szCs w:val="24"/>
      </w:rPr>
    </w:pPr>
    <w:r w:rsidRPr="00211199">
      <w:rPr>
        <w:rFonts w:cstheme="minorHAnsi"/>
        <w:sz w:val="24"/>
        <w:szCs w:val="24"/>
      </w:rPr>
      <w:t xml:space="preserve">Hearing File No: </w:t>
    </w:r>
    <w:r w:rsidR="00350704">
      <w:rPr>
        <w:rFonts w:cstheme="minorHAnsi"/>
        <w:sz w:val="24"/>
        <w:szCs w:val="24"/>
      </w:rPr>
      <w:t xml:space="preserve"> [insert file n</w:t>
    </w:r>
    <w:r>
      <w:rPr>
        <w:rFonts w:cstheme="minorHAnsi"/>
        <w:sz w:val="24"/>
        <w:szCs w:val="24"/>
      </w:rPr>
      <w:t>o.]</w:t>
    </w:r>
  </w:p>
  <w:p w:rsidR="00F00D51" w:rsidRPr="00211199" w:rsidRDefault="00F00D51" w:rsidP="00F00D51">
    <w:pPr>
      <w:spacing w:after="0"/>
      <w:jc w:val="right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Citation issued: [insert date]</w:t>
    </w:r>
  </w:p>
  <w:p w:rsidR="00B97A0C" w:rsidRPr="00B97A0C" w:rsidRDefault="00B97A0C" w:rsidP="00B97A0C">
    <w:pPr>
      <w:pStyle w:val="Header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A6A" w:rsidRPr="00924A6A" w:rsidRDefault="00924A6A">
    <w:pPr>
      <w:pStyle w:val="Header"/>
      <w:rPr>
        <w:b/>
        <w:lang w:val="en-US"/>
      </w:rPr>
    </w:pPr>
    <w:r w:rsidRPr="00924A6A">
      <w:rPr>
        <w:b/>
        <w:lang w:val="en-US"/>
      </w:rPr>
      <w:t>FORM 5 – NOTICE OF MOTION - GENERAL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53AD58E"/>
    <w:lvl w:ilvl="0">
      <w:numFmt w:val="decimal"/>
      <w:pStyle w:val="BulletList"/>
      <w:lvlText w:val="*"/>
      <w:lvlJc w:val="left"/>
    </w:lvl>
  </w:abstractNum>
  <w:abstractNum w:abstractNumId="1" w15:restartNumberingAfterBreak="0">
    <w:nsid w:val="027742E1"/>
    <w:multiLevelType w:val="hybridMultilevel"/>
    <w:tmpl w:val="B75CBE98"/>
    <w:lvl w:ilvl="0" w:tplc="6A3015C6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4768C"/>
    <w:multiLevelType w:val="hybridMultilevel"/>
    <w:tmpl w:val="B75CBE98"/>
    <w:lvl w:ilvl="0" w:tplc="6A3015C6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B2170"/>
    <w:multiLevelType w:val="hybridMultilevel"/>
    <w:tmpl w:val="42845660"/>
    <w:lvl w:ilvl="0" w:tplc="B30425A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27D09E26">
      <w:start w:val="1"/>
      <w:numFmt w:val="lowerLetter"/>
      <w:pStyle w:val="Subnumberlist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3"/>
  </w:num>
  <w:num w:numId="4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99"/>
    <w:rsid w:val="00190CB2"/>
    <w:rsid w:val="00211199"/>
    <w:rsid w:val="002A7FF1"/>
    <w:rsid w:val="00350704"/>
    <w:rsid w:val="00391F7B"/>
    <w:rsid w:val="00427C87"/>
    <w:rsid w:val="0045659A"/>
    <w:rsid w:val="004A084C"/>
    <w:rsid w:val="00563F55"/>
    <w:rsid w:val="0059405C"/>
    <w:rsid w:val="005D4BF2"/>
    <w:rsid w:val="006A600C"/>
    <w:rsid w:val="00755B73"/>
    <w:rsid w:val="007C1233"/>
    <w:rsid w:val="007D383A"/>
    <w:rsid w:val="007E76DC"/>
    <w:rsid w:val="008A2BF0"/>
    <w:rsid w:val="00924A6A"/>
    <w:rsid w:val="009313C3"/>
    <w:rsid w:val="00974CAD"/>
    <w:rsid w:val="009758A8"/>
    <w:rsid w:val="00B97A0C"/>
    <w:rsid w:val="00C15AF0"/>
    <w:rsid w:val="00C578DC"/>
    <w:rsid w:val="00D11BE7"/>
    <w:rsid w:val="00D507D2"/>
    <w:rsid w:val="00D84F5C"/>
    <w:rsid w:val="00F00D51"/>
    <w:rsid w:val="00F5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199"/>
    <w:pPr>
      <w:spacing w:after="160" w:line="259" w:lineRule="auto"/>
      <w:jc w:val="left"/>
    </w:pPr>
    <w:rPr>
      <w:rFonts w:asciiTheme="minorHAnsi" w:hAnsiTheme="minorHAnsi"/>
      <w:sz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rsid w:val="00931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1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13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3C3"/>
    <w:pPr>
      <w:keepNext/>
      <w:keepLines/>
      <w:overflowPunct w:val="0"/>
      <w:autoSpaceDE w:val="0"/>
      <w:autoSpaceDN w:val="0"/>
      <w:adjustRightInd w:val="0"/>
      <w:spacing w:before="200" w:after="0" w:line="300" w:lineRule="exact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Heading1"/>
    <w:link w:val="Header1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er1Char">
    <w:name w:val="Header 1 Char"/>
    <w:basedOn w:val="Heading1Char"/>
    <w:link w:val="Header1"/>
    <w:rsid w:val="009313C3"/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313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er2">
    <w:name w:val="Header 2"/>
    <w:basedOn w:val="Heading2"/>
    <w:link w:val="Header2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480" w:after="240"/>
      <w:textAlignment w:val="baseline"/>
    </w:pPr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er2Char">
    <w:name w:val="Header 2 Char"/>
    <w:basedOn w:val="Heading2Char"/>
    <w:link w:val="Header2"/>
    <w:rsid w:val="009313C3"/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313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Paragraph">
    <w:name w:val="Normal Paragraph"/>
    <w:basedOn w:val="Normal"/>
    <w:link w:val="NormalParagraphChar"/>
    <w:qFormat/>
    <w:rsid w:val="009313C3"/>
    <w:p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ormalParagraphChar">
    <w:name w:val="Normal Paragraph Char"/>
    <w:basedOn w:val="DefaultParagraphFont"/>
    <w:link w:val="NormalParagraph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BulletList">
    <w:name w:val="Bullet List"/>
    <w:basedOn w:val="Normal"/>
    <w:link w:val="BulletListChar"/>
    <w:qFormat/>
    <w:rsid w:val="009313C3"/>
    <w:pPr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BulletListChar">
    <w:name w:val="Bullet List Char"/>
    <w:basedOn w:val="DefaultParagraphFont"/>
    <w:link w:val="Bullet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NumberList">
    <w:name w:val="Number List"/>
    <w:basedOn w:val="ListParagraph"/>
    <w:link w:val="NumberListChar"/>
    <w:qFormat/>
    <w:rsid w:val="009313C3"/>
    <w:pPr>
      <w:numPr>
        <w:numId w:val="6"/>
      </w:numPr>
      <w:overflowPunct w:val="0"/>
      <w:autoSpaceDE w:val="0"/>
      <w:autoSpaceDN w:val="0"/>
      <w:adjustRightInd w:val="0"/>
      <w:spacing w:before="240" w:after="24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umberListChar">
    <w:name w:val="Number List Char"/>
    <w:basedOn w:val="DefaultParagraphFont"/>
    <w:link w:val="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ListParagraph">
    <w:name w:val="List Paragraph"/>
    <w:basedOn w:val="Normal"/>
    <w:uiPriority w:val="34"/>
    <w:qFormat/>
    <w:rsid w:val="009313C3"/>
    <w:pPr>
      <w:ind w:left="720"/>
      <w:contextualSpacing/>
    </w:pPr>
  </w:style>
  <w:style w:type="paragraph" w:customStyle="1" w:styleId="Subnumberlist">
    <w:name w:val="Sub number list"/>
    <w:basedOn w:val="ListParagraph"/>
    <w:link w:val="SubnumberlistChar"/>
    <w:qFormat/>
    <w:rsid w:val="009313C3"/>
    <w:pPr>
      <w:numPr>
        <w:ilvl w:val="1"/>
        <w:numId w:val="2"/>
      </w:numPr>
      <w:overflowPunct w:val="0"/>
      <w:autoSpaceDE w:val="0"/>
      <w:autoSpaceDN w:val="0"/>
      <w:adjustRightInd w:val="0"/>
      <w:spacing w:before="240" w:after="240"/>
      <w:ind w:left="108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SubnumberlistChar">
    <w:name w:val="Sub number list Char"/>
    <w:basedOn w:val="DefaultParagraphFont"/>
    <w:link w:val="Sub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Quotestyle">
    <w:name w:val="Quote style"/>
    <w:basedOn w:val="Quote"/>
    <w:link w:val="QuotestyleChar"/>
    <w:qFormat/>
    <w:rsid w:val="009313C3"/>
    <w:pPr>
      <w:overflowPunct w:val="0"/>
      <w:autoSpaceDE w:val="0"/>
      <w:autoSpaceDN w:val="0"/>
      <w:adjustRightInd w:val="0"/>
      <w:spacing w:before="240" w:after="240"/>
      <w:ind w:left="360" w:right="360"/>
      <w:jc w:val="left"/>
      <w:textAlignment w:val="baseline"/>
    </w:pPr>
    <w:rPr>
      <w:rFonts w:eastAsia="Times New Roman" w:cs="Times New Roman"/>
      <w:iCs w:val="0"/>
      <w:color w:val="000000" w:themeColor="text1"/>
      <w:szCs w:val="20"/>
    </w:rPr>
  </w:style>
  <w:style w:type="character" w:customStyle="1" w:styleId="QuotestyleChar">
    <w:name w:val="Quote style Char"/>
    <w:basedOn w:val="QuoteChar"/>
    <w:link w:val="Quotestyle"/>
    <w:rsid w:val="009313C3"/>
    <w:rPr>
      <w:rFonts w:ascii="Times New Roman" w:eastAsia="Times New Roman" w:hAnsi="Times New Roman" w:cs="Times New Roman"/>
      <w:i/>
      <w:iCs w:val="0"/>
      <w:color w:val="000000" w:themeColor="text1"/>
      <w:szCs w:val="20"/>
    </w:rPr>
  </w:style>
  <w:style w:type="paragraph" w:styleId="Quote">
    <w:name w:val="Quote"/>
    <w:basedOn w:val="Normal"/>
    <w:next w:val="Normal"/>
    <w:link w:val="QuoteChar"/>
    <w:uiPriority w:val="29"/>
    <w:rsid w:val="009313C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3C3"/>
    <w:rPr>
      <w:i/>
      <w:iCs/>
      <w:color w:val="404040" w:themeColor="text1" w:themeTint="BF"/>
    </w:rPr>
  </w:style>
  <w:style w:type="paragraph" w:customStyle="1" w:styleId="Header3">
    <w:name w:val="Header 3"/>
    <w:basedOn w:val="Heading3"/>
    <w:link w:val="Header3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360" w:after="240"/>
      <w:textAlignment w:val="baseline"/>
    </w:pPr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er3Char">
    <w:name w:val="Header 3 Char"/>
    <w:basedOn w:val="Heading3Char"/>
    <w:link w:val="Header3"/>
    <w:rsid w:val="009313C3"/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313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4">
    <w:name w:val="Header 4"/>
    <w:basedOn w:val="Heading4"/>
    <w:link w:val="Header4Char"/>
    <w:qFormat/>
    <w:rsid w:val="009313C3"/>
    <w:pPr>
      <w:keepNext w:val="0"/>
      <w:keepLines w:val="0"/>
      <w:spacing w:before="360" w:line="276" w:lineRule="auto"/>
      <w:ind w:left="720" w:hanging="360"/>
    </w:pPr>
    <w:rPr>
      <w:rFonts w:ascii="Arial" w:eastAsia="Times New Roman" w:hAnsi="Arial" w:cs="Times New Roman"/>
      <w:color w:val="000000" w:themeColor="text1"/>
      <w:szCs w:val="24"/>
    </w:rPr>
  </w:style>
  <w:style w:type="character" w:customStyle="1" w:styleId="Header4Char">
    <w:name w:val="Header 4 Char"/>
    <w:basedOn w:val="Heading4Char"/>
    <w:link w:val="Header4"/>
    <w:rsid w:val="009313C3"/>
    <w:rPr>
      <w:rFonts w:ascii="Arial" w:eastAsia="Times New Roman" w:hAnsi="Arial" w:cs="Times New Roman"/>
      <w:b/>
      <w:bCs/>
      <w:i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3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customStyle="1" w:styleId="QuoteIndentStyle">
    <w:name w:val="Quote Indent Style"/>
    <w:basedOn w:val="Normal"/>
    <w:link w:val="QuoteIndentStyleChar"/>
    <w:qFormat/>
    <w:rsid w:val="009313C3"/>
    <w:pPr>
      <w:overflowPunct w:val="0"/>
      <w:autoSpaceDE w:val="0"/>
      <w:autoSpaceDN w:val="0"/>
      <w:adjustRightInd w:val="0"/>
      <w:spacing w:before="240" w:after="240"/>
      <w:ind w:left="720" w:right="720"/>
      <w:textAlignment w:val="baseline"/>
    </w:pPr>
    <w:rPr>
      <w:rFonts w:eastAsia="Times New Roman" w:cs="Times New Roman"/>
      <w:i/>
      <w:color w:val="000000" w:themeColor="text1"/>
      <w:szCs w:val="24"/>
    </w:rPr>
  </w:style>
  <w:style w:type="character" w:customStyle="1" w:styleId="QuoteIndentStyleChar">
    <w:name w:val="Quote Indent Style Char"/>
    <w:basedOn w:val="DefaultParagraphFont"/>
    <w:link w:val="QuoteIndentStyle"/>
    <w:rsid w:val="009313C3"/>
    <w:rPr>
      <w:rFonts w:ascii="Times New Roman" w:eastAsia="Times New Roman" w:hAnsi="Times New Roman" w:cs="Times New Roman"/>
      <w:i/>
      <w:color w:val="000000" w:themeColor="text1"/>
      <w:sz w:val="24"/>
      <w:szCs w:val="24"/>
    </w:rPr>
  </w:style>
  <w:style w:type="paragraph" w:customStyle="1" w:styleId="TitleStyle">
    <w:name w:val="Title Style"/>
    <w:basedOn w:val="Normal"/>
    <w:link w:val="TitleStyleChar"/>
    <w:qFormat/>
    <w:rsid w:val="009313C3"/>
    <w:pPr>
      <w:overflowPunct w:val="0"/>
      <w:autoSpaceDE w:val="0"/>
      <w:autoSpaceDN w:val="0"/>
      <w:adjustRightInd w:val="0"/>
      <w:spacing w:before="720" w:after="480" w:line="23" w:lineRule="exact"/>
      <w:textAlignment w:val="baseline"/>
    </w:pPr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character" w:customStyle="1" w:styleId="TitleStyleChar">
    <w:name w:val="Title Style Char"/>
    <w:basedOn w:val="DefaultParagraphFont"/>
    <w:link w:val="TitleStyle"/>
    <w:rsid w:val="009313C3"/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paragraph" w:customStyle="1" w:styleId="Indentparstyle">
    <w:name w:val="Indent par style"/>
    <w:basedOn w:val="Normal"/>
    <w:link w:val="IndentparstyleChar"/>
    <w:qFormat/>
    <w:rsid w:val="009313C3"/>
    <w:pPr>
      <w:overflowPunct w:val="0"/>
      <w:autoSpaceDE w:val="0"/>
      <w:autoSpaceDN w:val="0"/>
      <w:adjustRightInd w:val="0"/>
      <w:spacing w:before="240" w:after="0"/>
      <w:ind w:left="36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IndentparstyleChar">
    <w:name w:val="Indent par style Char"/>
    <w:basedOn w:val="DefaultParagraphFont"/>
    <w:link w:val="Indentparstyle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A600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600C"/>
    <w:pPr>
      <w:spacing w:after="0" w:line="240" w:lineRule="auto"/>
    </w:pPr>
    <w:rPr>
      <w:rFonts w:eastAsiaTheme="majorEastAsia" w:cstheme="majorBidi"/>
      <w:szCs w:val="20"/>
    </w:rPr>
  </w:style>
  <w:style w:type="character" w:styleId="PlaceholderText">
    <w:name w:val="Placeholder Text"/>
    <w:basedOn w:val="DefaultParagraphFont"/>
    <w:uiPriority w:val="99"/>
    <w:semiHidden/>
    <w:rsid w:val="00211199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211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199"/>
    <w:rPr>
      <w:rFonts w:asciiTheme="minorHAnsi" w:hAnsiTheme="minorHAnsi"/>
      <w:sz w:val="2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755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B73"/>
    <w:rPr>
      <w:rFonts w:asciiTheme="minorHAnsi" w:hAnsiTheme="minorHAnsi"/>
      <w:sz w:val="22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8DC"/>
    <w:rPr>
      <w:rFonts w:ascii="Segoe UI" w:hAnsi="Segoe UI" w:cs="Segoe UI"/>
      <w:sz w:val="18"/>
      <w:szCs w:val="18"/>
      <w:lang w:val="en-CA"/>
    </w:rPr>
  </w:style>
  <w:style w:type="table" w:styleId="TableGrid">
    <w:name w:val="Table Grid"/>
    <w:basedOn w:val="TableNormal"/>
    <w:uiPriority w:val="39"/>
    <w:rsid w:val="00D84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2022-06-07T22:03:00Z</dcterms:created>
  <dcterms:modified xsi:type="dcterms:W3CDTF">2022-06-30T23:41:00Z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OOTER">
    <vt:lpwstr>DM3426889</vt:lpwstr>
  </property>
</Properties>
</file>